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Calibri" w:hAnsi="Calibri" w:eastAsia="宋体" w:cs="Times New Roman"/>
          <w:sz w:val="44"/>
          <w:szCs w:val="52"/>
        </w:rPr>
      </w:pPr>
      <w:bookmarkStart w:id="0" w:name="_GoBack"/>
      <w:bookmarkEnd w:id="0"/>
    </w:p>
    <w:p>
      <w:pPr>
        <w:jc w:val="center"/>
        <w:rPr>
          <w:rFonts w:ascii="Calibri" w:hAnsi="Calibri" w:eastAsia="宋体" w:cs="Times New Roman"/>
          <w:sz w:val="44"/>
          <w:szCs w:val="52"/>
        </w:rPr>
      </w:pPr>
    </w:p>
    <w:p>
      <w:pPr>
        <w:jc w:val="center"/>
        <w:rPr>
          <w:rFonts w:ascii="Calibri" w:hAnsi="Calibri" w:eastAsia="宋体" w:cs="Times New Roman"/>
          <w:sz w:val="44"/>
          <w:szCs w:val="52"/>
        </w:rPr>
      </w:pPr>
    </w:p>
    <w:p>
      <w:pPr>
        <w:jc w:val="center"/>
        <w:rPr>
          <w:rFonts w:ascii="Calibri" w:hAnsi="Calibri" w:eastAsia="宋体" w:cs="Times New Roman"/>
          <w:sz w:val="44"/>
          <w:szCs w:val="52"/>
        </w:rPr>
      </w:pPr>
    </w:p>
    <w:p>
      <w:pPr>
        <w:spacing w:line="640" w:lineRule="exact"/>
        <w:jc w:val="center"/>
        <w:rPr>
          <w:rFonts w:ascii="Calibri" w:hAnsi="Calibri" w:eastAsia="宋体" w:cs="Times New Roman"/>
          <w:sz w:val="44"/>
          <w:szCs w:val="52"/>
        </w:rPr>
      </w:pPr>
    </w:p>
    <w:p>
      <w:pPr>
        <w:spacing w:line="640" w:lineRule="exact"/>
        <w:jc w:val="center"/>
        <w:rPr>
          <w:rFonts w:ascii="Calibri" w:hAnsi="Calibri" w:eastAsia="宋体" w:cs="Times New Roman"/>
          <w:sz w:val="44"/>
          <w:szCs w:val="52"/>
        </w:rPr>
      </w:pPr>
    </w:p>
    <w:p>
      <w:pPr>
        <w:jc w:val="center"/>
        <w:rPr>
          <w:rFonts w:ascii="Times New Roman" w:hAnsi="Times New Roman" w:eastAsia="仿宋_GB2312" w:cs="Times New Roman"/>
          <w:sz w:val="32"/>
          <w:szCs w:val="40"/>
        </w:rPr>
      </w:pPr>
      <w:r>
        <w:rPr>
          <w:rFonts w:hint="eastAsia" w:ascii="Times New Roman" w:hAnsi="Times New Roman" w:eastAsia="仿宋_GB2312" w:cs="Times New Roman"/>
          <w:sz w:val="32"/>
          <w:szCs w:val="40"/>
        </w:rPr>
        <w:t>伊放管服组办〔</w:t>
      </w:r>
      <w:r>
        <w:rPr>
          <w:rFonts w:ascii="Times New Roman" w:hAnsi="Times New Roman" w:eastAsia="仿宋_GB2312" w:cs="Times New Roman"/>
          <w:sz w:val="32"/>
          <w:szCs w:val="40"/>
        </w:rPr>
        <w:t>20</w:t>
      </w:r>
      <w:r>
        <w:rPr>
          <w:rFonts w:hint="eastAsia" w:ascii="Times New Roman" w:hAnsi="Times New Roman" w:eastAsia="仿宋_GB2312" w:cs="Times New Roman"/>
          <w:sz w:val="32"/>
          <w:szCs w:val="40"/>
        </w:rPr>
        <w:t>21〕1号</w:t>
      </w:r>
    </w:p>
    <w:p>
      <w:pPr>
        <w:spacing w:line="592" w:lineRule="exact"/>
        <w:rPr>
          <w:rFonts w:ascii="楷体_GB2312" w:hAnsi="Times New Roman" w:eastAsia="楷体_GB2312" w:cs="Times New Roman"/>
          <w:sz w:val="32"/>
          <w:szCs w:val="32"/>
        </w:rPr>
      </w:pPr>
    </w:p>
    <w:p>
      <w:pPr>
        <w:spacing w:line="700" w:lineRule="exact"/>
        <w:jc w:val="center"/>
        <w:rPr>
          <w:rFonts w:hint="eastAsia" w:ascii="方正小标宋简体" w:hAnsi="方正小标宋简体" w:eastAsia="方正小标宋简体" w:cs="方正小标宋简体"/>
          <w:bCs/>
          <w:color w:val="000000"/>
          <w:sz w:val="44"/>
          <w:szCs w:val="44"/>
          <w:shd w:val="clear" w:color="auto" w:fill="FFFFFF"/>
        </w:rPr>
      </w:pPr>
      <w:r>
        <w:rPr>
          <w:rFonts w:hint="eastAsia" w:ascii="方正小标宋简体" w:hAnsi="方正小标宋简体" w:eastAsia="方正小标宋简体" w:cs="方正小标宋简体"/>
          <w:bCs/>
          <w:color w:val="000000"/>
          <w:sz w:val="44"/>
          <w:szCs w:val="44"/>
          <w:shd w:val="clear" w:color="auto" w:fill="FFFFFF"/>
        </w:rPr>
        <w:t>关于印发伊川县“一证通办”</w:t>
      </w:r>
      <w:r>
        <w:rPr>
          <w:rFonts w:hint="eastAsia" w:ascii="方正小标宋简体" w:hAnsi="方正小标宋简体" w:eastAsia="方正小标宋简体" w:cs="方正小标宋简体"/>
          <w:bCs/>
          <w:color w:val="000000"/>
          <w:sz w:val="44"/>
          <w:szCs w:val="44"/>
          <w:shd w:val="clear" w:color="auto" w:fill="FFFFFF"/>
          <w:lang w:eastAsia="zh-CN"/>
        </w:rPr>
        <w:t>、</w:t>
      </w:r>
      <w:r>
        <w:rPr>
          <w:rFonts w:hint="eastAsia" w:ascii="宋体" w:hAnsi="宋体" w:eastAsia="宋体" w:cs="宋体"/>
          <w:b/>
          <w:sz w:val="44"/>
          <w:szCs w:val="44"/>
          <w:lang w:val="en-US" w:eastAsia="zh-CN"/>
        </w:rPr>
        <w:t>乡镇（街道）“就近办”和村（社区）“就近办”</w:t>
      </w:r>
      <w:r>
        <w:rPr>
          <w:rFonts w:hint="eastAsia" w:ascii="方正小标宋简体" w:hAnsi="方正小标宋简体" w:eastAsia="方正小标宋简体" w:cs="方正小标宋简体"/>
          <w:bCs/>
          <w:color w:val="000000"/>
          <w:sz w:val="44"/>
          <w:szCs w:val="44"/>
          <w:shd w:val="clear" w:color="auto" w:fill="FFFFFF"/>
        </w:rPr>
        <w:t>事项</w:t>
      </w:r>
    </w:p>
    <w:p>
      <w:pPr>
        <w:spacing w:line="700" w:lineRule="exact"/>
        <w:jc w:val="center"/>
        <w:rPr>
          <w:rFonts w:ascii="宋体" w:hAnsi="宋体" w:eastAsia="宋体" w:cs="宋体"/>
          <w:b/>
          <w:sz w:val="44"/>
          <w:szCs w:val="44"/>
        </w:rPr>
      </w:pPr>
      <w:r>
        <w:rPr>
          <w:rFonts w:hint="eastAsia" w:ascii="方正小标宋简体" w:hAnsi="方正小标宋简体" w:eastAsia="方正小标宋简体" w:cs="方正小标宋简体"/>
          <w:bCs/>
          <w:color w:val="000000"/>
          <w:sz w:val="44"/>
          <w:szCs w:val="44"/>
          <w:shd w:val="clear" w:color="auto" w:fill="FFFFFF"/>
        </w:rPr>
        <w:t>目录清</w:t>
      </w:r>
      <w:r>
        <w:rPr>
          <w:rFonts w:hint="eastAsia" w:ascii="方正小标宋简体" w:hAnsi="方正小标宋简体" w:eastAsia="方正小标宋简体" w:cs="方正小标宋简体"/>
          <w:bCs/>
          <w:color w:val="000000"/>
          <w:sz w:val="44"/>
          <w:szCs w:val="44"/>
          <w:shd w:val="clear" w:color="auto" w:fill="FFFFFF"/>
          <w:lang w:eastAsia="zh-CN"/>
        </w:rPr>
        <w:t>单</w:t>
      </w:r>
      <w:r>
        <w:rPr>
          <w:rFonts w:hint="eastAsia" w:ascii="方正小标宋简体" w:hAnsi="方正小标宋简体" w:eastAsia="方正小标宋简体" w:cs="方正小标宋简体"/>
          <w:bCs/>
          <w:color w:val="000000"/>
          <w:sz w:val="44"/>
          <w:szCs w:val="44"/>
          <w:shd w:val="clear" w:color="auto" w:fill="FFFFFF"/>
        </w:rPr>
        <w:t>的通知</w:t>
      </w:r>
    </w:p>
    <w:p>
      <w:pPr>
        <w:spacing w:line="700" w:lineRule="exact"/>
        <w:jc w:val="center"/>
        <w:rPr>
          <w:rFonts w:ascii="宋体" w:hAnsi="宋体" w:eastAsia="宋体" w:cs="Times New Roman"/>
          <w:b/>
          <w:color w:val="000000"/>
          <w:kern w:val="0"/>
          <w:sz w:val="44"/>
        </w:rPr>
      </w:pPr>
    </w:p>
    <w:p>
      <w:pPr>
        <w:pStyle w:val="13"/>
        <w:spacing w:line="624" w:lineRule="exact"/>
        <w:ind w:firstLine="0" w:firstLineChars="0"/>
        <w:jc w:val="left"/>
        <w:rPr>
          <w:rFonts w:eastAsia="仿宋_GB2312"/>
          <w:sz w:val="32"/>
          <w:szCs w:val="32"/>
        </w:rPr>
      </w:pPr>
      <w:r>
        <w:rPr>
          <w:rFonts w:hint="eastAsia" w:eastAsia="仿宋_GB2312"/>
          <w:sz w:val="32"/>
          <w:szCs w:val="32"/>
        </w:rPr>
        <w:t>各乡（镇）人民政府、街道办事处，县直有关部门：</w:t>
      </w:r>
    </w:p>
    <w:p>
      <w:pPr>
        <w:pStyle w:val="13"/>
        <w:spacing w:line="626" w:lineRule="exact"/>
        <w:ind w:firstLine="640"/>
        <w:jc w:val="left"/>
        <w:rPr>
          <w:rFonts w:ascii="仿宋" w:hAnsi="仿宋" w:eastAsia="仿宋" w:cs="仿宋"/>
          <w:sz w:val="32"/>
          <w:szCs w:val="32"/>
        </w:rPr>
      </w:pPr>
      <w:r>
        <w:rPr>
          <w:rFonts w:hint="eastAsia" w:ascii="Times New Roman" w:hAnsi="Times New Roman" w:eastAsia="仿宋_GB2312" w:cs="Times New Roman"/>
          <w:sz w:val="32"/>
          <w:szCs w:val="32"/>
        </w:rPr>
        <w:t>《伊川县“一证通办”</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kern w:val="2"/>
          <w:sz w:val="32"/>
          <w:szCs w:val="32"/>
          <w:lang w:eastAsia="zh-CN"/>
        </w:rPr>
        <w:t>乡镇（街道）“就近办”和村（社区）“就近办”</w:t>
      </w:r>
      <w:r>
        <w:rPr>
          <w:rFonts w:hint="eastAsia" w:ascii="Times New Roman" w:hAnsi="Times New Roman" w:eastAsia="仿宋_GB2312" w:cs="Times New Roman"/>
          <w:sz w:val="32"/>
          <w:szCs w:val="32"/>
        </w:rPr>
        <w:t>事项目录清单》已经县政府同意，现印发给你们，请认真遵照执行。</w:t>
      </w:r>
    </w:p>
    <w:p>
      <w:pPr>
        <w:pStyle w:val="13"/>
        <w:spacing w:line="626" w:lineRule="exact"/>
        <w:ind w:left="433" w:leftChars="206" w:firstLine="640"/>
        <w:rPr>
          <w:rFonts w:ascii="仿宋" w:hAnsi="仿宋" w:eastAsia="仿宋" w:cs="仿宋"/>
          <w:sz w:val="32"/>
          <w:szCs w:val="32"/>
        </w:rPr>
      </w:pPr>
    </w:p>
    <w:p>
      <w:pPr>
        <w:pStyle w:val="13"/>
        <w:spacing w:line="626" w:lineRule="exact"/>
        <w:ind w:left="433" w:leftChars="206" w:firstLine="640"/>
        <w:rPr>
          <w:rFonts w:ascii="仿宋" w:hAnsi="仿宋" w:eastAsia="仿宋" w:cs="仿宋"/>
          <w:sz w:val="32"/>
          <w:szCs w:val="32"/>
        </w:rPr>
      </w:pPr>
    </w:p>
    <w:p>
      <w:pPr>
        <w:pStyle w:val="13"/>
        <w:spacing w:line="626" w:lineRule="exact"/>
        <w:ind w:left="433" w:leftChars="206" w:firstLine="640"/>
        <w:rPr>
          <w:rFonts w:ascii="仿宋" w:hAnsi="仿宋" w:eastAsia="仿宋" w:cs="仿宋"/>
          <w:sz w:val="32"/>
          <w:szCs w:val="32"/>
        </w:rPr>
      </w:pPr>
    </w:p>
    <w:p>
      <w:pPr>
        <w:pStyle w:val="13"/>
        <w:spacing w:line="520" w:lineRule="exact"/>
        <w:ind w:left="709" w:right="-57" w:rightChars="-27" w:firstLine="4547" w:firstLineChars="1421"/>
        <w:rPr>
          <w:rFonts w:ascii="仿宋" w:hAnsi="仿宋" w:eastAsia="仿宋"/>
          <w:sz w:val="32"/>
          <w:szCs w:val="32"/>
        </w:rPr>
      </w:pPr>
      <w:r>
        <w:rPr>
          <w:rFonts w:hint="eastAsia" w:ascii="Times New Roman" w:hAnsi="Times New Roman" w:eastAsia="仿宋_GB2312" w:cs="Times New Roman"/>
          <w:sz w:val="32"/>
          <w:szCs w:val="32"/>
        </w:rPr>
        <w:t>2021年4月20日</w:t>
      </w:r>
      <w:r>
        <w:rPr>
          <w:rFonts w:hint="eastAsia" w:eastAsia="仿宋_GB2312"/>
          <w:color w:val="000000"/>
          <w:kern w:val="0"/>
          <w:sz w:val="32"/>
        </w:rPr>
        <w:t>　</w:t>
      </w:r>
    </w:p>
    <w:p>
      <w:pPr>
        <w:pStyle w:val="13"/>
        <w:spacing w:line="520" w:lineRule="exact"/>
        <w:ind w:left="707" w:right="-57" w:rightChars="-27" w:firstLine="0" w:firstLineChars="0"/>
        <w:rPr>
          <w:rFonts w:ascii="仿宋" w:hAnsi="仿宋" w:eastAsia="仿宋"/>
          <w:sz w:val="32"/>
          <w:szCs w:val="32"/>
        </w:rPr>
      </w:pPr>
    </w:p>
    <w:p>
      <w:pPr>
        <w:pStyle w:val="13"/>
        <w:spacing w:line="520" w:lineRule="exact"/>
        <w:ind w:left="707" w:right="-57" w:rightChars="-27" w:firstLine="0" w:firstLineChars="0"/>
        <w:rPr>
          <w:rFonts w:ascii="仿宋" w:hAnsi="仿宋" w:eastAsia="仿宋"/>
          <w:sz w:val="32"/>
          <w:szCs w:val="32"/>
        </w:rPr>
      </w:pPr>
    </w:p>
    <w:p>
      <w:pPr>
        <w:pStyle w:val="13"/>
        <w:ind w:right="-57" w:rightChars="-27" w:firstLine="0" w:firstLineChars="0"/>
        <w:jc w:val="left"/>
        <w:rPr>
          <w:rFonts w:ascii="仿宋" w:hAnsi="仿宋" w:eastAsia="仿宋"/>
          <w:sz w:val="32"/>
          <w:szCs w:val="32"/>
        </w:rPr>
      </w:pPr>
    </w:p>
    <w:p>
      <w:pPr>
        <w:pStyle w:val="13"/>
        <w:ind w:right="-57" w:rightChars="-27" w:firstLine="0" w:firstLineChars="0"/>
        <w:jc w:val="left"/>
        <w:rPr>
          <w:rFonts w:ascii="仿宋" w:hAnsi="仿宋" w:eastAsia="仿宋"/>
          <w:sz w:val="32"/>
          <w:szCs w:val="32"/>
        </w:rPr>
      </w:pPr>
    </w:p>
    <w:p>
      <w:pPr>
        <w:jc w:val="center"/>
        <w:rPr>
          <w:rFonts w:ascii="宋体" w:hAnsi="宋体" w:eastAsia="宋体" w:cs="宋体"/>
          <w:b/>
          <w:bCs/>
          <w:sz w:val="44"/>
          <w:szCs w:val="44"/>
        </w:rPr>
      </w:pPr>
      <w:r>
        <w:rPr>
          <w:rFonts w:hint="eastAsia" w:ascii="宋体" w:hAnsi="宋体" w:eastAsia="宋体" w:cs="宋体"/>
          <w:b/>
          <w:bCs/>
          <w:sz w:val="44"/>
          <w:szCs w:val="44"/>
        </w:rPr>
        <w:t>伊川县“一证通办”事项目录清单</w:t>
      </w:r>
    </w:p>
    <w:p>
      <w:pPr>
        <w:spacing w:line="560" w:lineRule="exact"/>
        <w:ind w:right="57"/>
        <w:rPr>
          <w:rFonts w:ascii="仿宋_GB2312" w:hAnsi="文星仿宋" w:eastAsia="仿宋_GB2312"/>
          <w:sz w:val="32"/>
          <w:szCs w:val="32"/>
        </w:rPr>
      </w:pPr>
    </w:p>
    <w:tbl>
      <w:tblPr>
        <w:tblStyle w:val="7"/>
        <w:tblW w:w="4996" w:type="pct"/>
        <w:jc w:val="center"/>
        <w:tblLayout w:type="fixed"/>
        <w:tblCellMar>
          <w:top w:w="0" w:type="dxa"/>
          <w:left w:w="108" w:type="dxa"/>
          <w:bottom w:w="0" w:type="dxa"/>
          <w:right w:w="108" w:type="dxa"/>
        </w:tblCellMar>
      </w:tblPr>
      <w:tblGrid>
        <w:gridCol w:w="661"/>
        <w:gridCol w:w="2205"/>
        <w:gridCol w:w="5963"/>
      </w:tblGrid>
      <w:tr>
        <w:tblPrEx>
          <w:tblCellMar>
            <w:top w:w="0" w:type="dxa"/>
            <w:left w:w="108" w:type="dxa"/>
            <w:bottom w:w="0" w:type="dxa"/>
            <w:right w:w="108" w:type="dxa"/>
          </w:tblCellMar>
        </w:tblPrEx>
        <w:trPr>
          <w:trHeight w:val="601" w:hRule="exact"/>
          <w:jc w:val="center"/>
        </w:trPr>
        <w:tc>
          <w:tcPr>
            <w:tcW w:w="374" w:type="pct"/>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lang w:bidi="ar"/>
              </w:rPr>
              <w:t>序号</w:t>
            </w:r>
          </w:p>
        </w:tc>
        <w:tc>
          <w:tcPr>
            <w:tcW w:w="1248" w:type="pct"/>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lang w:bidi="ar"/>
              </w:rPr>
              <w:t>主管部门</w:t>
            </w:r>
          </w:p>
        </w:tc>
        <w:tc>
          <w:tcPr>
            <w:tcW w:w="3377" w:type="pct"/>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lang w:bidi="ar"/>
              </w:rPr>
              <w:t>事项名称</w:t>
            </w:r>
          </w:p>
        </w:tc>
      </w:tr>
      <w:tr>
        <w:tblPrEx>
          <w:tblCellMar>
            <w:top w:w="0" w:type="dxa"/>
            <w:left w:w="108" w:type="dxa"/>
            <w:bottom w:w="0" w:type="dxa"/>
            <w:right w:w="108" w:type="dxa"/>
          </w:tblCellMar>
        </w:tblPrEx>
        <w:trPr>
          <w:trHeight w:val="454" w:hRule="exact"/>
          <w:jc w:val="center"/>
        </w:trPr>
        <w:tc>
          <w:tcPr>
            <w:tcW w:w="374" w:type="pct"/>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ascii="宋体" w:hAnsi="宋体" w:cs="宋体"/>
                <w:b/>
                <w:bCs/>
                <w:color w:val="000000"/>
                <w:sz w:val="22"/>
                <w:szCs w:val="22"/>
              </w:rPr>
            </w:pPr>
          </w:p>
        </w:tc>
        <w:tc>
          <w:tcPr>
            <w:tcW w:w="1248" w:type="pct"/>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ascii="宋体" w:hAnsi="宋体" w:cs="宋体"/>
                <w:b/>
                <w:bCs/>
                <w:color w:val="000000"/>
                <w:sz w:val="22"/>
                <w:szCs w:val="22"/>
              </w:rPr>
            </w:pPr>
          </w:p>
        </w:tc>
        <w:tc>
          <w:tcPr>
            <w:tcW w:w="3377" w:type="pct"/>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ascii="宋体" w:hAnsi="宋体" w:cs="宋体"/>
                <w:b/>
                <w:bCs/>
                <w:color w:val="000000"/>
                <w:sz w:val="22"/>
                <w:szCs w:val="22"/>
              </w:rPr>
            </w:pP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w:t>
            </w:r>
          </w:p>
        </w:tc>
        <w:tc>
          <w:tcPr>
            <w:tcW w:w="1248"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科技和工业信息化局</w:t>
            </w:r>
          </w:p>
        </w:tc>
        <w:tc>
          <w:tcPr>
            <w:tcW w:w="337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变质或者过期失效的监控化学品处理方案批准</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w:t>
            </w:r>
          </w:p>
        </w:tc>
        <w:tc>
          <w:tcPr>
            <w:tcW w:w="1248"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科技和工业信息化局</w:t>
            </w:r>
          </w:p>
        </w:tc>
        <w:tc>
          <w:tcPr>
            <w:tcW w:w="337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煤矿特种作业人员操作资格注销</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w:t>
            </w:r>
          </w:p>
        </w:tc>
        <w:tc>
          <w:tcPr>
            <w:tcW w:w="1248"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科技和工业信息化局</w:t>
            </w:r>
          </w:p>
        </w:tc>
        <w:tc>
          <w:tcPr>
            <w:tcW w:w="337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 xml:space="preserve"> 煤矿特种作业人员操作资格信息变更</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4</w:t>
            </w:r>
          </w:p>
        </w:tc>
        <w:tc>
          <w:tcPr>
            <w:tcW w:w="1248"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科技和工业信息化局</w:t>
            </w:r>
          </w:p>
        </w:tc>
        <w:tc>
          <w:tcPr>
            <w:tcW w:w="337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无线电频率使用许可（延续）</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5</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供电公司</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用电销户</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6</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供电公司</w:t>
            </w:r>
          </w:p>
        </w:tc>
        <w:tc>
          <w:tcPr>
            <w:tcW w:w="337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 xml:space="preserve"> 移表</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7</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热力公司</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供热用户信息变更</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8</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热力公司</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供热用户报装</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9</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sz w:val="22"/>
                <w:szCs w:val="22"/>
              </w:rPr>
              <w:t>万泉自来水公司</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自来水用户新装报装申请</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10</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sz w:val="22"/>
                <w:szCs w:val="22"/>
              </w:rPr>
              <w:t>万泉自来水公司</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自来水用户改建报装申请</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11</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sz w:val="22"/>
                <w:szCs w:val="22"/>
              </w:rPr>
              <w:t>万泉自来水公司</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用水性质变更</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12</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sz w:val="22"/>
                <w:szCs w:val="22"/>
              </w:rPr>
              <w:t>万泉自来水公司</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一户多人口核定</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13</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sz w:val="22"/>
                <w:szCs w:val="22"/>
              </w:rPr>
              <w:t>万泉自来水公司</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水表销户</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14</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sz w:val="22"/>
                <w:szCs w:val="22"/>
              </w:rPr>
              <w:t>万泉自来水公司</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水表更名、过户</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15</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sz w:val="22"/>
                <w:szCs w:val="22"/>
              </w:rPr>
              <w:t>万泉自来水公司</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用水改口径</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16</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sz w:val="22"/>
                <w:szCs w:val="22"/>
              </w:rPr>
              <w:t>万泉自来水公司</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移水表</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17</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sz w:val="22"/>
                <w:szCs w:val="22"/>
              </w:rPr>
              <w:t>万泉自来水公司</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自来水用户临时报装</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18</w:t>
            </w:r>
          </w:p>
        </w:tc>
        <w:tc>
          <w:tcPr>
            <w:tcW w:w="1248"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sz w:val="22"/>
                <w:szCs w:val="22"/>
              </w:rPr>
              <w:t>发改委</w:t>
            </w:r>
          </w:p>
        </w:tc>
        <w:tc>
          <w:tcPr>
            <w:tcW w:w="337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对在循环经济管理、科学技术研究、产品开发、示范和推广工作中做出显著成绩的个人表彰奖励</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19</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看守所被监管人员亲属会见预约</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20</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公安机关强制隔离戒毒所被监管人员亲属会见预约</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21</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预选号牌申诉</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22</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异地考试预约</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23</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补领机动车号牌</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24</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延期提交身体条件证明</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25</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延期审验</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26</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延期换证</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27</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新能源汽车换发号牌预约</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28</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新能源汽车换发号牌预选号牌</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29</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新车注册登记预选号牌</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30</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校车驾驶资格许可</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31</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提交机动车驾驶人身体条件证明</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32</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损毁换证（驾驶证）</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33</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申请增加准驾车型</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34</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取消预约（驾驶证）</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35</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取消异地预约（驾驶证）</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36</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期满换证（驾驶证）</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37</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考试预约（驾驶证）</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38</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驾驶证转入换证</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39</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驾驶证注销登记</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40</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驾驶证审验</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41</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驾驶证记满分考试</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42</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驾驶证初次申领</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43</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驾驶证补证、换证</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44</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驾考违规情况举报</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45</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机动车禁区通行证核发</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46</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恢复驾驶资格登记</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47</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本地二手车过户预选号牌</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48</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异地转（迁）入预选号牌</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49</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打印学习驾驶证明</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50</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普通护照签发</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51</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大陆居民往来台湾通行证和签注签发</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52</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异常资料选号修改</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53</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换领机动车号牌</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54</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补领机动车行驶证</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55</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换领机动车行驶证</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56</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补、换领机动车检验合格标志</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57</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申领机动车免检合格标志</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58</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遗失补证（驾驶证）</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59</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保安员证核发</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60</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保安员证补发</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61</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机动车所有人在管辖区内变更联系方式备案</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62</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补领机动车登记证书</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63</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持境外机动车驾驶证申领</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64</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二手车转入业务预选号牌</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65</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二手车转移登记预选号牌</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66</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机动车检验预约</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67</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拘留所被监管人员亲友会见预约</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68</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拘留所被监管人员律师会见预约</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69</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看守所被监管人员监护人会见预约</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70</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内地居民往来港澳团队旅游签注签发</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71</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大陆居民往来台湾通行证签发</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72</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大陆居民往来台湾团队旅游签注签发</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73</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公安机关强制隔离戒毒所被监管人员律师会见预约</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74</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公安机关强制隔离戒毒所被监管人员所在单位</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工作人员会见预约</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75</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公安机关强制隔离戒毒所被监管人员就读学校</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工作人员会见预约</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76</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对举报交通事故后逃逸违法行为的奖励</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77</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交通事故侦破协助奖</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78</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查询出入境记录</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79</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户口簿遗失补发</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80</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补、换领机动车登记证书</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81</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出入境通行证签发</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82</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台湾居民来往大陆通行证签发</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83</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戒毒所被监管人员家属会见预约</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84</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本地户籍居民身份证换领</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85</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外省籍居民身份证换领</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86</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临时居民身份证的申领</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87</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个人户籍主项登记项目变更证明</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88</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普通护照签发（换发）</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89</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普通护照签发（补发）</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90</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普通护照签发（单独加注）</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91</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往来港澳通行证补证</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92</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往来港澳通行证换发</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93</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往来台湾通行证换发</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94</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往来台湾通行证补证明</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95</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因原居留事由变更未申报而宣布出入境证件作废</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96</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外国人旅馆以外住宿登记</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97</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外国人旅馆住宿登记</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98</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对出入境通行证宣布作废</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99</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对在保护公共财产和人民群众生命财产安全、预防和制止违法犯罪</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活动中有突出贡献的保安从业单位奖励</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100</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对在保护公共财产和人民群众生命财产安全、预防和制止违</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法犯罪活动中有突出贡献的保安员的奖励</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101</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对普通护照宣布作废</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102</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对有突出贡献的保安从业单位的表彰奖励</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103</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对有突出贡献的保安员的表彰奖励</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104</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对认真落实治安防范措施，严格执行治安保卫工作制度，在单位内部治</w:t>
            </w:r>
            <w:r>
              <w:rPr>
                <w:rFonts w:hint="eastAsia" w:ascii="宋体" w:hAnsi="宋体" w:cs="宋体"/>
                <w:color w:val="000000"/>
                <w:kern w:val="0"/>
                <w:sz w:val="22"/>
                <w:szCs w:val="22"/>
                <w:lang w:bidi="ar"/>
              </w:rPr>
              <w:br w:type="textWrapping"/>
            </w:r>
            <w:r>
              <w:rPr>
                <w:rFonts w:hint="eastAsia" w:ascii="宋体" w:hAnsi="宋体" w:cs="宋体"/>
                <w:color w:val="000000"/>
                <w:kern w:val="0"/>
                <w:sz w:val="22"/>
                <w:szCs w:val="22"/>
                <w:lang w:bidi="ar"/>
              </w:rPr>
              <w:t>安保卫工作中取得显著成绩的单位和个人的奖励</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105</w:t>
            </w:r>
          </w:p>
        </w:tc>
        <w:tc>
          <w:tcPr>
            <w:tcW w:w="1248"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网络预约出租汽车车辆营运证补证</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106</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公安局</w:t>
            </w:r>
          </w:p>
        </w:tc>
        <w:tc>
          <w:tcPr>
            <w:tcW w:w="337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国际联网备案（个人）</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107</w:t>
            </w:r>
          </w:p>
        </w:tc>
        <w:tc>
          <w:tcPr>
            <w:tcW w:w="1248"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供电公司</w:t>
            </w:r>
          </w:p>
        </w:tc>
        <w:tc>
          <w:tcPr>
            <w:tcW w:w="337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低压非居民增容</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108</w:t>
            </w:r>
          </w:p>
        </w:tc>
        <w:tc>
          <w:tcPr>
            <w:tcW w:w="1248"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供电公司</w:t>
            </w:r>
          </w:p>
        </w:tc>
        <w:tc>
          <w:tcPr>
            <w:tcW w:w="337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低压居民新装</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109</w:t>
            </w:r>
          </w:p>
        </w:tc>
        <w:tc>
          <w:tcPr>
            <w:tcW w:w="1248"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供电公司</w:t>
            </w:r>
          </w:p>
        </w:tc>
        <w:tc>
          <w:tcPr>
            <w:tcW w:w="337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减容</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110</w:t>
            </w:r>
          </w:p>
        </w:tc>
        <w:tc>
          <w:tcPr>
            <w:tcW w:w="1248"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供电公司</w:t>
            </w:r>
          </w:p>
        </w:tc>
        <w:tc>
          <w:tcPr>
            <w:tcW w:w="337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变更用电</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111</w:t>
            </w:r>
          </w:p>
        </w:tc>
        <w:tc>
          <w:tcPr>
            <w:tcW w:w="1248"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供电公司</w:t>
            </w:r>
          </w:p>
        </w:tc>
        <w:tc>
          <w:tcPr>
            <w:tcW w:w="337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居民分时（峰谷）电价变更</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112</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交通运输局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巡游出租汽车车辆运营证换发</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113</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交通运输局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放射性危险货物运输车辆恢复营运</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114</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交通运输局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网络预约出租汽车车辆营运证补证</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115</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交通运输局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道路危险货物运输车辆恢复营运</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116</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交通运输局</w:t>
            </w:r>
          </w:p>
        </w:tc>
        <w:tc>
          <w:tcPr>
            <w:tcW w:w="337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机动车所有人住所迁出车管所辖区变更登记</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117</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教体局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毕（结）业证书遗失办理、学历证明确认</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118</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教体局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对发展教育事业做出突出贡献的级奖励</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119</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教体局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普通高中学业水平考试成绩证明（会考成绩证明）</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120</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教体局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普通高中毕（结）业证书遗失补办</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121</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教体局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毕（结）业证书遗失办理、学历证明确认</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122</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教体局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普通话水平等级证书的补办（机辅测试证书）</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123</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教体局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临时占用公共体育场（馆）设施审批</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124</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教体局</w:t>
            </w:r>
          </w:p>
        </w:tc>
        <w:tc>
          <w:tcPr>
            <w:tcW w:w="337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全民健身设施拆迁批准</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125</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教体局</w:t>
            </w:r>
          </w:p>
        </w:tc>
        <w:tc>
          <w:tcPr>
            <w:tcW w:w="337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全民健身设施改变用途批准</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126</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教体局</w:t>
            </w:r>
          </w:p>
        </w:tc>
        <w:tc>
          <w:tcPr>
            <w:tcW w:w="337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全民健身设施改变用途批准</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127</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教体局</w:t>
            </w:r>
          </w:p>
        </w:tc>
        <w:tc>
          <w:tcPr>
            <w:tcW w:w="337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全民健身设施拆迁批准</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128</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科技和工业信息化局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级众创空间备案</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129</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科技和工业信息化局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级技术转移服务机构管理</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130</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科技和工业信息化局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级科技企业孵化器认定</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131</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科技和工业信息化局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河南省新型研发机构备案审核推荐</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132</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科技和工业信息化局</w:t>
            </w:r>
          </w:p>
        </w:tc>
        <w:tc>
          <w:tcPr>
            <w:tcW w:w="337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河南省新型研发机构备案</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133</w:t>
            </w:r>
          </w:p>
        </w:tc>
        <w:tc>
          <w:tcPr>
            <w:tcW w:w="1248"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林业局</w:t>
            </w:r>
          </w:p>
        </w:tc>
        <w:tc>
          <w:tcPr>
            <w:tcW w:w="337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进入草原防火管制区车辆的草原防火通行证审批</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134</w:t>
            </w:r>
          </w:p>
        </w:tc>
        <w:tc>
          <w:tcPr>
            <w:tcW w:w="1248"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林业局</w:t>
            </w:r>
          </w:p>
        </w:tc>
        <w:tc>
          <w:tcPr>
            <w:tcW w:w="337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在草原上开展经营性旅游活动审批</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135</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民政局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城生活无着的流浪乞讨人员救助管理</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136</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民政局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最低生活保障金的给付</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137</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民政局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临时救助金给付</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138</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民政局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特困人员救助供养金给付</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139</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民政局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特殊救济对象补助金给付</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140</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民政局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对孤儿基本生活保障金的给付</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141</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民政局</w:t>
            </w:r>
          </w:p>
        </w:tc>
        <w:tc>
          <w:tcPr>
            <w:tcW w:w="337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民办非企业单位修改章程核准</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142</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民政局</w:t>
            </w:r>
          </w:p>
        </w:tc>
        <w:tc>
          <w:tcPr>
            <w:tcW w:w="337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社会团体修改章程核准</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143</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民政局</w:t>
            </w:r>
          </w:p>
        </w:tc>
        <w:tc>
          <w:tcPr>
            <w:tcW w:w="337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基金会修改章程核准</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144</w:t>
            </w:r>
          </w:p>
        </w:tc>
        <w:tc>
          <w:tcPr>
            <w:tcW w:w="1248"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民政局</w:t>
            </w:r>
          </w:p>
        </w:tc>
        <w:tc>
          <w:tcPr>
            <w:tcW w:w="337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华侨以及居住在香港、澳门、台湾地区的中国公</w:t>
            </w:r>
            <w:r>
              <w:rPr>
                <w:rFonts w:hint="eastAsia" w:ascii="宋体" w:hAnsi="宋体" w:cs="宋体"/>
                <w:kern w:val="0"/>
                <w:sz w:val="22"/>
                <w:szCs w:val="22"/>
                <w:lang w:bidi="ar"/>
              </w:rPr>
              <w:br w:type="textWrapping"/>
            </w:r>
            <w:r>
              <w:rPr>
                <w:rFonts w:hint="eastAsia" w:ascii="宋体" w:hAnsi="宋体" w:cs="宋体"/>
                <w:kern w:val="0"/>
                <w:sz w:val="22"/>
                <w:szCs w:val="22"/>
                <w:lang w:bidi="ar"/>
              </w:rPr>
              <w:t>民在内地撤销收养登记</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145</w:t>
            </w:r>
          </w:p>
        </w:tc>
        <w:tc>
          <w:tcPr>
            <w:tcW w:w="1248"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农业农村局</w:t>
            </w:r>
          </w:p>
        </w:tc>
        <w:tc>
          <w:tcPr>
            <w:tcW w:w="337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国家级森林公园内开展影视、文艺演出及其他大型户外活动方案审核</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146</w:t>
            </w:r>
          </w:p>
        </w:tc>
        <w:tc>
          <w:tcPr>
            <w:tcW w:w="1248"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农业农村局</w:t>
            </w:r>
          </w:p>
        </w:tc>
        <w:tc>
          <w:tcPr>
            <w:tcW w:w="337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使用低于国家或地方规定的种用标准的林木种子审批</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147</w:t>
            </w:r>
          </w:p>
        </w:tc>
        <w:tc>
          <w:tcPr>
            <w:tcW w:w="1248"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农业农村局</w:t>
            </w:r>
          </w:p>
        </w:tc>
        <w:tc>
          <w:tcPr>
            <w:tcW w:w="337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动物饲养场、养殖小区、动物屠宰加工场所动物防疫条件合格证核发（变更）</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148</w:t>
            </w:r>
          </w:p>
        </w:tc>
        <w:tc>
          <w:tcPr>
            <w:tcW w:w="1248"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农业农村局</w:t>
            </w:r>
          </w:p>
        </w:tc>
        <w:tc>
          <w:tcPr>
            <w:tcW w:w="337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植物检疫备案</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149</w:t>
            </w:r>
          </w:p>
        </w:tc>
        <w:tc>
          <w:tcPr>
            <w:tcW w:w="1248"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农业农村局</w:t>
            </w:r>
          </w:p>
        </w:tc>
        <w:tc>
          <w:tcPr>
            <w:tcW w:w="337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无植物检疫性有害生物的种苗繁育基地、母树林基地审核</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150</w:t>
            </w:r>
          </w:p>
        </w:tc>
        <w:tc>
          <w:tcPr>
            <w:tcW w:w="1248"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农业农村局</w:t>
            </w:r>
          </w:p>
        </w:tc>
        <w:tc>
          <w:tcPr>
            <w:tcW w:w="337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渔港水域渔业船舶水上拆解活动审批</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151</w:t>
            </w:r>
          </w:p>
        </w:tc>
        <w:tc>
          <w:tcPr>
            <w:tcW w:w="1248"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农业农村局</w:t>
            </w:r>
          </w:p>
        </w:tc>
        <w:tc>
          <w:tcPr>
            <w:tcW w:w="337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水产苗种产地检疫</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152</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人力资源社会保障局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职工参保登记（机关事业单位养老保险）</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153</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人力资源社会保障局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失业保险关系转移接续</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154</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人力资源社会保障局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企业社会保险登记</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155</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人力资源社会保障局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军地养老保险关系转移接续申请</w:t>
            </w:r>
            <w:r>
              <w:rPr>
                <w:rFonts w:hint="eastAsia" w:ascii="宋体" w:hAnsi="宋体" w:cs="宋体"/>
                <w:kern w:val="0"/>
                <w:sz w:val="22"/>
                <w:szCs w:val="22"/>
                <w:lang w:bidi="ar"/>
              </w:rPr>
              <w:br w:type="textWrapping"/>
            </w:r>
            <w:r>
              <w:rPr>
                <w:rFonts w:hint="eastAsia" w:ascii="宋体" w:hAnsi="宋体" w:cs="宋体"/>
                <w:kern w:val="0"/>
                <w:sz w:val="22"/>
                <w:szCs w:val="22"/>
                <w:lang w:bidi="ar"/>
              </w:rPr>
              <w:t>（机关事业单位养老保险）</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156</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人力资源社会保障局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缴费人员增减申报（企业基本养老保险）</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157</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人力资源社会保障局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机关事业单位养老保险关系转移接续申请</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158</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人力资源社会保障局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个人权益记录查询打印（企业基本养老保险）</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159</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人力资源社会保障局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个人基本信息变更（企业基本养老保险）</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160</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人力资源社会保障局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个人基本信息变更（机关事业单位养老保险）</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161</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人力资源社会保障局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单位参保证明查询打印（企业基本养老保险）</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162</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人力资源社会保障局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单位（项目）基本信息变更（企业基本养老保险）</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163</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人力资源社会保障局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单位（项目）基本信息变更（机关事业单位养老保险）</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164</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人力资源社会保障局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城镇职工基本养老保险关系转移接续申请</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165</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人力资源社会保障局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sz w:val="22"/>
                <w:szCs w:val="22"/>
              </w:rPr>
            </w:pPr>
            <w:r>
              <w:fldChar w:fldCharType="begin"/>
            </w:r>
            <w:r>
              <w:instrText xml:space="preserve"> HYPERLINK "http://luoyangzw.gov.cn/epoint-web-zwdt/epointzwdt/pages/legal/personaleventdetail?taskguid=ff584bbc-882e-40f7-aca3-6e4d9c62e0c4" \o "http://luoyangzw.gov.cn/epoint-web-zwdt/epointzwdt/pages/legal/personaleventdetail?taskguid=ff584bbc-882e-40f7-aca3-6e4d9c62e0c4" </w:instrText>
            </w:r>
            <w:r>
              <w:fldChar w:fldCharType="separate"/>
            </w:r>
            <w:r>
              <w:rPr>
                <w:rStyle w:val="10"/>
                <w:rFonts w:hint="eastAsia" w:ascii="宋体" w:hAnsi="宋体" w:cs="宋体"/>
                <w:color w:val="auto"/>
                <w:sz w:val="22"/>
                <w:szCs w:val="22"/>
                <w:u w:val="none"/>
              </w:rPr>
              <w:t>遗失技能人员职业资格证书补发申请</w:t>
            </w:r>
            <w:r>
              <w:rPr>
                <w:rStyle w:val="10"/>
                <w:rFonts w:hint="eastAsia" w:ascii="宋体" w:hAnsi="宋体" w:cs="宋体"/>
                <w:color w:val="auto"/>
                <w:sz w:val="22"/>
                <w:szCs w:val="22"/>
                <w:u w:val="none"/>
              </w:rPr>
              <w:fldChar w:fldCharType="end"/>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166</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人力资源社会保障局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依据档案记载出具相关证明</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167</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人力资源社会保障局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失业登记</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168</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人力资源社会保障局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sz w:val="22"/>
                <w:szCs w:val="22"/>
              </w:rPr>
            </w:pPr>
            <w:r>
              <w:fldChar w:fldCharType="begin"/>
            </w:r>
            <w:r>
              <w:instrText xml:space="preserve"> HYPERLINK "http://luoyangzw.gov.cn/epoint-web-zwdt/epointzwdt/pages/legal/personaleventdetail?taskguid=d8bf95b6-8d0b-44e7-b8c8-449545ed3830" \o "http://luoyangzw.gov.cn/epoint-web-zwdt/epointzwdt/pages/legal/personaleventdetail?taskguid=d8bf95b6-8d0b-44e7-b8c8-449545ed3830" </w:instrText>
            </w:r>
            <w:r>
              <w:fldChar w:fldCharType="separate"/>
            </w:r>
            <w:r>
              <w:rPr>
                <w:rStyle w:val="10"/>
                <w:rFonts w:hint="eastAsia" w:ascii="宋体" w:hAnsi="宋体" w:cs="宋体"/>
                <w:color w:val="auto"/>
                <w:sz w:val="22"/>
                <w:szCs w:val="22"/>
                <w:u w:val="none"/>
              </w:rPr>
              <w:t>申报职业技能鉴定</w:t>
            </w:r>
            <w:r>
              <w:rPr>
                <w:rStyle w:val="10"/>
                <w:rFonts w:hint="eastAsia" w:ascii="宋体" w:hAnsi="宋体" w:cs="宋体"/>
                <w:color w:val="auto"/>
                <w:sz w:val="22"/>
                <w:szCs w:val="22"/>
                <w:u w:val="none"/>
              </w:rPr>
              <w:fldChar w:fldCharType="end"/>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169</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人力资源社会保障局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社会保障卡应用状态查询</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170</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人力资源社会保障局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社会保障卡信息变更</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171</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人力资源社会保障局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社会保障卡挂失与解挂</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172</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人力资源社会保障局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境外就业和对外劳务合作人员换发技能人员职业资格证书申请</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173</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人力资源社会保障局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sz w:val="22"/>
                <w:szCs w:val="22"/>
              </w:rPr>
            </w:pPr>
            <w:r>
              <w:fldChar w:fldCharType="begin"/>
            </w:r>
            <w:r>
              <w:instrText xml:space="preserve"> HYPERLINK "http://luoyangzw.gov.cn/epoint-web-zwdt/epointzwdt/pages/legal/personaleventdetail?taskguid=dd26dd0f-8595-476d-a454-d5b732e9afd9" \o "http://luoyangzw.gov.cn/epoint-web-zwdt/epointzwdt/pages/legal/personaleventdetail?taskguid=dd26dd0f-8595-476d-a454-d5b732e9afd9" </w:instrText>
            </w:r>
            <w:r>
              <w:fldChar w:fldCharType="separate"/>
            </w:r>
            <w:r>
              <w:rPr>
                <w:rStyle w:val="10"/>
                <w:rFonts w:hint="eastAsia" w:ascii="宋体" w:hAnsi="宋体" w:cs="宋体"/>
                <w:color w:val="auto"/>
                <w:sz w:val="22"/>
                <w:szCs w:val="22"/>
                <w:u w:val="none"/>
              </w:rPr>
              <w:t>技能人员职业资格证书办理</w:t>
            </w:r>
            <w:r>
              <w:rPr>
                <w:rStyle w:val="10"/>
                <w:rFonts w:hint="eastAsia" w:ascii="宋体" w:hAnsi="宋体" w:cs="宋体"/>
                <w:color w:val="auto"/>
                <w:sz w:val="22"/>
                <w:szCs w:val="22"/>
                <w:u w:val="none"/>
              </w:rPr>
              <w:fldChar w:fldCharType="end"/>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174</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人力资源社会保障局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sz w:val="22"/>
                <w:szCs w:val="22"/>
              </w:rPr>
            </w:pPr>
            <w:r>
              <w:fldChar w:fldCharType="begin"/>
            </w:r>
            <w:r>
              <w:instrText xml:space="preserve"> HYPERLINK "http://luoyangzw.gov.cn/epoint-web-zwdt/epointzwdt/pages/legal/personaleventdetail?taskguid=86286b69-0032-407d-90ff-518471020228" \o "http://luoyangzw.gov.cn/epoint-web-zwdt/epointzwdt/pages/legal/personaleventdetail?taskguid=86286b69-0032-407d-90ff-518471020228" </w:instrText>
            </w:r>
            <w:r>
              <w:fldChar w:fldCharType="separate"/>
            </w:r>
            <w:r>
              <w:rPr>
                <w:rStyle w:val="10"/>
                <w:rFonts w:hint="eastAsia" w:ascii="宋体" w:hAnsi="宋体" w:cs="宋体"/>
                <w:color w:val="auto"/>
                <w:sz w:val="22"/>
                <w:szCs w:val="22"/>
                <w:u w:val="none"/>
              </w:rPr>
              <w:t>更正职业资格证书信息申请</w:t>
            </w:r>
            <w:r>
              <w:rPr>
                <w:rStyle w:val="10"/>
                <w:rFonts w:hint="eastAsia" w:ascii="宋体" w:hAnsi="宋体" w:cs="宋体"/>
                <w:color w:val="auto"/>
                <w:sz w:val="22"/>
                <w:szCs w:val="22"/>
                <w:u w:val="none"/>
              </w:rPr>
              <w:fldChar w:fldCharType="end"/>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175</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人力资源社会保障局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sz w:val="22"/>
                <w:szCs w:val="22"/>
              </w:rPr>
            </w:pPr>
            <w:r>
              <w:rPr>
                <w:rFonts w:hint="eastAsia" w:ascii="宋体" w:hAnsi="宋体" w:cs="宋体"/>
                <w:kern w:val="0"/>
                <w:sz w:val="22"/>
                <w:szCs w:val="22"/>
                <w:lang w:bidi="ar"/>
              </w:rPr>
              <w:t>个人就业登记</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176</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人力资源社会保障局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高等学校等毕业生接收手续办理</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177</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人力资源社会保障局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《就业创业证》申领</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178</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人力资源社会保障局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用人单位就业登记</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179</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人力资源社会保障局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档案材料的收集、鉴别和归档</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180</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人力资源社会保障局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工伤保险待遇发放账户维护申请</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181</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人力资源社会保障局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失业保险待遇发放账户维护申请</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182</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人力资源社会保障局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社会保障卡申领</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183</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人力资源社会保障局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社会保障卡启用（含社会保障卡银行账户激活）</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184</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人力资源社会保障局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社会保障卡姓名/身份证号码变更</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185</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人力资源社会保障局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社会保障卡个人相片变更</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186</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人力资源社会保障局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社会保障卡密码修改与重置</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187</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人力资源社会保障局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社会保障卡补领、换领、换发</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188</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人力资源社会保障局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社会保障卡注销</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189</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人力资源社会保障局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具有劳动争议失业人员失业保险待遇申领</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190</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人力资源社会保障局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刑满释放失业人员失业保险待遇申领</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191</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人力资源社会保障局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失业保险待遇申领</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192</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人力资源社会保障局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失业人员死亡（无供养亲属）</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193</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人力资源社会保障局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失业人员死亡（有供养亲属）</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194</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人力资源社会保障局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职业培训补贴申领(机构)</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195</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人力资源社会保障局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职业介绍补贴申领</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196</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人力资源社会保障局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农民合同制工人一次性生活补助申领</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197</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人力资源社会保障局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价格临时补贴申领</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198</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人力资源社会保障局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稳岗返还（稳岗补贴）申领</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199</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人力资源社会保障局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技能提升补贴申领</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200</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人力资源社会保障局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企业离退休人员超期未参加资格认证暂停养老金发放</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201</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人力资源社会保障局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企业离退休人员重复领取养老保险待遇暂停养老金发放</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202</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人力资源社会保障局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伤残津贴停发</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203</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人力资源社会保障局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伤残津贴续发</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204</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人力资源社会保障局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供养亲属抚恤金停发</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205</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人力资源社会保障局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供养亲属抚恤金续发</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206</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人力资源社会保障局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供养亲属抚恤金调整</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207</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人力资源社会保障局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护理费停发</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208</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人力资源社会保障局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护理费续发</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209</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人力资源社会保障局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查实举报错误恢复养老金发放</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210</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人力资源社会保障局</w:t>
            </w:r>
          </w:p>
        </w:tc>
        <w:tc>
          <w:tcPr>
            <w:tcW w:w="337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 xml:space="preserve"> 单位缓缴登记</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211</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生态环境局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固体废物申报登记确认</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212</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生态环境局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级辐射安全许可证单位名称变更</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213</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生态环境局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级辐射安全许可证变更</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214</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生态环境局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级辐射安全许可证法人变更</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215</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生态环境局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级辐射安全许可证注册地址变更</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216</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生态环境局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专项计量授权变更申请</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217</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生态环境局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法定计量检定机构计量授权变更申请</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218</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生态环境局</w:t>
            </w:r>
          </w:p>
        </w:tc>
        <w:tc>
          <w:tcPr>
            <w:tcW w:w="337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固体废物跨省贮存、处置审批</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219</w:t>
            </w:r>
          </w:p>
        </w:tc>
        <w:tc>
          <w:tcPr>
            <w:tcW w:w="1248"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生态环境局</w:t>
            </w:r>
          </w:p>
        </w:tc>
        <w:tc>
          <w:tcPr>
            <w:tcW w:w="337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防治污染设施的拆除或闲置审批</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220</w:t>
            </w:r>
          </w:p>
        </w:tc>
        <w:tc>
          <w:tcPr>
            <w:tcW w:w="1248"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税务局</w:t>
            </w:r>
          </w:p>
        </w:tc>
        <w:tc>
          <w:tcPr>
            <w:tcW w:w="337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残疾人就业保障金申报</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221</w:t>
            </w:r>
          </w:p>
        </w:tc>
        <w:tc>
          <w:tcPr>
            <w:tcW w:w="1248"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税务局</w:t>
            </w:r>
          </w:p>
        </w:tc>
        <w:tc>
          <w:tcPr>
            <w:tcW w:w="337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普通发票核定调整</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222</w:t>
            </w:r>
          </w:p>
        </w:tc>
        <w:tc>
          <w:tcPr>
            <w:tcW w:w="1248"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税务局</w:t>
            </w:r>
          </w:p>
        </w:tc>
        <w:tc>
          <w:tcPr>
            <w:tcW w:w="337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增值税普通发票核定调整</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223</w:t>
            </w:r>
          </w:p>
        </w:tc>
        <w:tc>
          <w:tcPr>
            <w:tcW w:w="1248"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税务局</w:t>
            </w:r>
          </w:p>
        </w:tc>
        <w:tc>
          <w:tcPr>
            <w:tcW w:w="337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增值税专用发票核定调整</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224</w:t>
            </w:r>
          </w:p>
        </w:tc>
        <w:tc>
          <w:tcPr>
            <w:tcW w:w="1248"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税务局</w:t>
            </w:r>
          </w:p>
        </w:tc>
        <w:tc>
          <w:tcPr>
            <w:tcW w:w="337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通用定额发票自助领取</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225</w:t>
            </w:r>
          </w:p>
        </w:tc>
        <w:tc>
          <w:tcPr>
            <w:tcW w:w="1248"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税务局</w:t>
            </w:r>
          </w:p>
        </w:tc>
        <w:tc>
          <w:tcPr>
            <w:tcW w:w="337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个税缴纳信息查询</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226</w:t>
            </w:r>
          </w:p>
        </w:tc>
        <w:tc>
          <w:tcPr>
            <w:tcW w:w="1248"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税务局</w:t>
            </w:r>
          </w:p>
        </w:tc>
        <w:tc>
          <w:tcPr>
            <w:tcW w:w="337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自然人代开增值税发票</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227</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司法局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人民调解员因从事调解工作致伤致残、牺牲的救助、抚恤</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228</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司法局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对人口普查中表现突出的单位和个人给予表彰和奖励</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229</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司法局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对农业普查中表现突出的单位和个人给予奖励</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230</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司法局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对农业普查违法行为举报有功人员给予奖励</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231</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司法局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对经济普查中表现突出的集体和个人给予表彰和奖励</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232</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司法局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对经济普查违法行为举报有功的个人给予奖励</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233</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司法局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对统计中弄虚作假等违法行为检举有功的单位和个人给予表彰和奖励</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234</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司法局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对统计工作做出突出贡献、取得显著成绩的单位和个人给予表彰和奖励</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235</w:t>
            </w:r>
          </w:p>
        </w:tc>
        <w:tc>
          <w:tcPr>
            <w:tcW w:w="1248"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司法局</w:t>
            </w:r>
          </w:p>
        </w:tc>
        <w:tc>
          <w:tcPr>
            <w:tcW w:w="337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人民调解员补贴发放</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237</w:t>
            </w:r>
          </w:p>
        </w:tc>
        <w:tc>
          <w:tcPr>
            <w:tcW w:w="1248"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统计局</w:t>
            </w:r>
          </w:p>
        </w:tc>
        <w:tc>
          <w:tcPr>
            <w:tcW w:w="337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依申请变更涉外社会调查项目审批</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238</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191919"/>
                <w:sz w:val="22"/>
                <w:szCs w:val="22"/>
              </w:rPr>
            </w:pPr>
            <w:r>
              <w:rPr>
                <w:rFonts w:hint="eastAsia" w:ascii="宋体" w:hAnsi="宋体" w:cs="宋体"/>
                <w:color w:val="191919"/>
                <w:kern w:val="0"/>
                <w:sz w:val="22"/>
                <w:szCs w:val="22"/>
                <w:lang w:bidi="ar"/>
              </w:rPr>
              <w:t>卫健委</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191919"/>
                <w:sz w:val="22"/>
                <w:szCs w:val="22"/>
              </w:rPr>
            </w:pPr>
            <w:r>
              <w:rPr>
                <w:rFonts w:hint="eastAsia" w:ascii="宋体" w:hAnsi="宋体" w:cs="宋体"/>
                <w:color w:val="191919"/>
                <w:kern w:val="0"/>
                <w:sz w:val="22"/>
                <w:szCs w:val="22"/>
                <w:lang w:bidi="ar"/>
              </w:rPr>
              <w:t>无偿献血奖励、先进表彰</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239</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卫健委</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老年人优待证</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240</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卫健委</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血吸虫病病人医疗费减免</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241</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卫健委</w:t>
            </w:r>
          </w:p>
        </w:tc>
        <w:tc>
          <w:tcPr>
            <w:tcW w:w="337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对医师的表彰奖励</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242</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卫健委</w:t>
            </w:r>
          </w:p>
        </w:tc>
        <w:tc>
          <w:tcPr>
            <w:tcW w:w="337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对遗传病诊断结果有异议的医学技术鉴定</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243</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卫健委</w:t>
            </w:r>
          </w:p>
        </w:tc>
        <w:tc>
          <w:tcPr>
            <w:tcW w:w="337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对做出突出贡献护士的表彰奖励</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244</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卫健委</w:t>
            </w:r>
          </w:p>
        </w:tc>
        <w:tc>
          <w:tcPr>
            <w:tcW w:w="337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对婚前医学检查结果有异议的医学技术鉴定</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245</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卫健委</w:t>
            </w:r>
          </w:p>
        </w:tc>
        <w:tc>
          <w:tcPr>
            <w:tcW w:w="337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对产前诊断结果有异议的医学技术鉴定</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246</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卫健委</w:t>
            </w:r>
          </w:p>
        </w:tc>
        <w:tc>
          <w:tcPr>
            <w:tcW w:w="337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 xml:space="preserve"> 病残儿医学鉴定（级）</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247</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文广旅局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文化志愿者备案</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248</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文广旅局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对营业性演出举报人的奖励</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249</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文广旅局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对在公共文化体育设施的建设、管理和保护工作中做出突出贡献的单位和个人给予奖励</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250</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191919"/>
                <w:sz w:val="22"/>
                <w:szCs w:val="22"/>
              </w:rPr>
            </w:pPr>
            <w:r>
              <w:rPr>
                <w:rFonts w:hint="eastAsia" w:ascii="宋体" w:hAnsi="宋体" w:cs="宋体"/>
                <w:color w:val="191919"/>
                <w:kern w:val="0"/>
                <w:sz w:val="22"/>
                <w:szCs w:val="22"/>
                <w:lang w:bidi="ar"/>
              </w:rPr>
              <w:t>烟草公司</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191919"/>
                <w:sz w:val="22"/>
                <w:szCs w:val="22"/>
              </w:rPr>
            </w:pPr>
            <w:r>
              <w:rPr>
                <w:rFonts w:hint="eastAsia" w:ascii="宋体" w:hAnsi="宋体" w:cs="宋体"/>
                <w:color w:val="191919"/>
                <w:kern w:val="0"/>
                <w:sz w:val="22"/>
                <w:szCs w:val="22"/>
                <w:lang w:bidi="ar"/>
              </w:rPr>
              <w:t>烟草专卖零售许可证延续办理</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251</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191919"/>
                <w:sz w:val="22"/>
                <w:szCs w:val="22"/>
              </w:rPr>
            </w:pPr>
            <w:r>
              <w:rPr>
                <w:rFonts w:hint="eastAsia" w:ascii="宋体" w:hAnsi="宋体" w:cs="宋体"/>
                <w:color w:val="191919"/>
                <w:kern w:val="0"/>
                <w:sz w:val="22"/>
                <w:szCs w:val="22"/>
                <w:lang w:bidi="ar"/>
              </w:rPr>
              <w:t>烟草公司</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191919"/>
                <w:sz w:val="22"/>
                <w:szCs w:val="22"/>
              </w:rPr>
            </w:pPr>
            <w:r>
              <w:rPr>
                <w:rFonts w:hint="eastAsia" w:ascii="宋体" w:hAnsi="宋体" w:cs="宋体"/>
                <w:color w:val="191919"/>
                <w:kern w:val="0"/>
                <w:sz w:val="22"/>
                <w:szCs w:val="22"/>
                <w:lang w:bidi="ar"/>
              </w:rPr>
              <w:t>烟草专卖零售许可证新办办理</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252</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191919"/>
                <w:sz w:val="22"/>
                <w:szCs w:val="22"/>
              </w:rPr>
            </w:pPr>
            <w:r>
              <w:rPr>
                <w:rFonts w:hint="eastAsia" w:ascii="宋体" w:hAnsi="宋体" w:cs="宋体"/>
                <w:color w:val="191919"/>
                <w:kern w:val="0"/>
                <w:sz w:val="22"/>
                <w:szCs w:val="22"/>
                <w:lang w:bidi="ar"/>
              </w:rPr>
              <w:t>烟草公司</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191919"/>
                <w:sz w:val="22"/>
                <w:szCs w:val="22"/>
              </w:rPr>
            </w:pPr>
            <w:r>
              <w:rPr>
                <w:rFonts w:hint="eastAsia" w:ascii="宋体" w:hAnsi="宋体" w:cs="宋体"/>
                <w:color w:val="191919"/>
                <w:kern w:val="0"/>
                <w:sz w:val="22"/>
                <w:szCs w:val="22"/>
                <w:lang w:bidi="ar"/>
              </w:rPr>
              <w:t>烟草专卖零售许可证停业办理</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253</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191919"/>
                <w:sz w:val="22"/>
                <w:szCs w:val="22"/>
              </w:rPr>
            </w:pPr>
            <w:r>
              <w:rPr>
                <w:rFonts w:hint="eastAsia" w:ascii="宋体" w:hAnsi="宋体" w:cs="宋体"/>
                <w:color w:val="191919"/>
                <w:kern w:val="0"/>
                <w:sz w:val="22"/>
                <w:szCs w:val="22"/>
                <w:lang w:bidi="ar"/>
              </w:rPr>
              <w:t>烟草公司</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191919"/>
                <w:sz w:val="22"/>
                <w:szCs w:val="22"/>
              </w:rPr>
            </w:pPr>
            <w:r>
              <w:rPr>
                <w:rFonts w:hint="eastAsia" w:ascii="宋体" w:hAnsi="宋体" w:cs="宋体"/>
                <w:color w:val="191919"/>
                <w:kern w:val="0"/>
                <w:sz w:val="22"/>
                <w:szCs w:val="22"/>
                <w:lang w:bidi="ar"/>
              </w:rPr>
              <w:t>烟草专卖零售许可证恢复营业办理</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254</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191919"/>
                <w:sz w:val="22"/>
                <w:szCs w:val="22"/>
              </w:rPr>
            </w:pPr>
            <w:r>
              <w:rPr>
                <w:rFonts w:hint="eastAsia" w:ascii="宋体" w:hAnsi="宋体" w:cs="宋体"/>
                <w:color w:val="191919"/>
                <w:kern w:val="0"/>
                <w:sz w:val="22"/>
                <w:szCs w:val="22"/>
                <w:lang w:bidi="ar"/>
              </w:rPr>
              <w:t>烟草公司</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191919"/>
                <w:sz w:val="22"/>
                <w:szCs w:val="22"/>
              </w:rPr>
            </w:pPr>
            <w:r>
              <w:rPr>
                <w:rFonts w:hint="eastAsia" w:ascii="宋体" w:hAnsi="宋体" w:cs="宋体"/>
                <w:color w:val="191919"/>
                <w:kern w:val="0"/>
                <w:sz w:val="22"/>
                <w:szCs w:val="22"/>
                <w:lang w:bidi="ar"/>
              </w:rPr>
              <w:t>烟草专卖零售许可证补办办理</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255</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191919"/>
                <w:sz w:val="22"/>
                <w:szCs w:val="22"/>
              </w:rPr>
            </w:pPr>
            <w:r>
              <w:rPr>
                <w:rFonts w:hint="eastAsia" w:ascii="宋体" w:hAnsi="宋体" w:cs="宋体"/>
                <w:color w:val="191919"/>
                <w:kern w:val="0"/>
                <w:sz w:val="22"/>
                <w:szCs w:val="22"/>
                <w:lang w:bidi="ar"/>
              </w:rPr>
              <w:t>烟草公司</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191919"/>
                <w:sz w:val="22"/>
                <w:szCs w:val="22"/>
              </w:rPr>
            </w:pPr>
            <w:r>
              <w:rPr>
                <w:rFonts w:hint="eastAsia" w:ascii="宋体" w:hAnsi="宋体" w:cs="宋体"/>
                <w:color w:val="191919"/>
                <w:kern w:val="0"/>
                <w:sz w:val="22"/>
                <w:szCs w:val="22"/>
                <w:lang w:bidi="ar"/>
              </w:rPr>
              <w:t>烟草专卖零售许可证歇业办理</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256</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应急管理局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危险化学品生产经营单位主要负责人安全生产合格证取证</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257</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应急管理局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危险化学品生产经营单位主要负责人安全生产合格证换证</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258</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应急管理局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危险化学品生产经营单位主要负责人安全生产合格证复审</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259</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应急管理局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危险化学品生产经营安全生产管理人员安全生产合格证取证</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260</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应急管理局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危险化学品生产经营单位安全生产管理人员安全生产合格证换证</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261</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应急管理局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危险化学品生产经营安全生产管理人员安全生产合格证复审</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262</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应急管理局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特种作业操作证的考核、发证</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263</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应急管理局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特种作业操作证的复审</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264</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应急管理局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金属冶炼生产经营单位主要负责人安全生产合格证取证</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265</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应急管理局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金属冶炼生产经营单位主要负责人安全生产合格证换证</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266</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应急管理局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金属冶炼生产经营单位主要负责人安全生产合格证复审</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267</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应急管理局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金属冶炼生产经营单位安全生产管理人员安全生产合格证取证</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268</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应急管理局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金属冶炼生产经营单位安全生产管理人员安全生产合格证换证</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269</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应急管理局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金属冶炼生产经营单位安全生产管理人员安全生产合格证复审</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270</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应急管理局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非煤矿山生产经营单位主要负责人安全生产合格证取证</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271</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应急管理局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非煤矿山生产经营单位主要负责人安全生产合格证换证</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272</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应急管理局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非煤矿山生产经营单位主要负责人安全生产合格证复审</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273</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应急管理局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非煤矿山生产经营单位安全生产管理人员安全生产合格证取证</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274</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应急管理局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非煤矿山生产经营单位安全生产管理人员安全生产合格证换证</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275</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应急管理局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非煤矿山生产经营单位安全生产管理人员安全生产合格证复审</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276</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191919"/>
                <w:sz w:val="22"/>
                <w:szCs w:val="22"/>
              </w:rPr>
            </w:pPr>
            <w:r>
              <w:rPr>
                <w:rFonts w:hint="eastAsia" w:ascii="宋体" w:hAnsi="宋体" w:cs="宋体"/>
                <w:color w:val="191919"/>
                <w:kern w:val="0"/>
                <w:sz w:val="22"/>
                <w:szCs w:val="22"/>
                <w:lang w:bidi="ar"/>
              </w:rPr>
              <w:t>应急管理局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191919"/>
                <w:sz w:val="22"/>
                <w:szCs w:val="22"/>
              </w:rPr>
            </w:pPr>
            <w:r>
              <w:rPr>
                <w:rFonts w:hint="eastAsia" w:ascii="宋体" w:hAnsi="宋体" w:cs="宋体"/>
                <w:color w:val="191919"/>
                <w:kern w:val="0"/>
                <w:sz w:val="22"/>
                <w:szCs w:val="22"/>
                <w:lang w:bidi="ar"/>
              </w:rPr>
              <w:t>安全生产合格证补办</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277</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应急管理局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其他非煤矿山、危险化学品、烟花爆竹、金属冶炼等生产经营单位主要负责人和安全生产管理人员的安全生产合格证</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280</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191919"/>
                <w:sz w:val="22"/>
                <w:szCs w:val="22"/>
              </w:rPr>
            </w:pPr>
            <w:r>
              <w:rPr>
                <w:rFonts w:hint="eastAsia" w:ascii="宋体" w:hAnsi="宋体" w:cs="宋体"/>
                <w:color w:val="191919"/>
                <w:kern w:val="0"/>
                <w:sz w:val="22"/>
                <w:szCs w:val="22"/>
                <w:lang w:bidi="ar"/>
              </w:rPr>
              <w:t>住房公积金中心</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191919"/>
                <w:sz w:val="22"/>
                <w:szCs w:val="22"/>
              </w:rPr>
            </w:pPr>
            <w:r>
              <w:rPr>
                <w:rFonts w:hint="eastAsia" w:ascii="宋体" w:hAnsi="宋体" w:cs="宋体"/>
                <w:color w:val="191919"/>
                <w:kern w:val="0"/>
                <w:sz w:val="22"/>
                <w:szCs w:val="22"/>
                <w:lang w:bidi="ar"/>
              </w:rPr>
              <w:t>住房公积金提前结清贷款</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281</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191919"/>
                <w:sz w:val="22"/>
                <w:szCs w:val="22"/>
              </w:rPr>
            </w:pPr>
            <w:r>
              <w:rPr>
                <w:rFonts w:hint="eastAsia" w:ascii="宋体" w:hAnsi="宋体" w:cs="宋体"/>
                <w:color w:val="191919"/>
                <w:kern w:val="0"/>
                <w:sz w:val="22"/>
                <w:szCs w:val="22"/>
                <w:lang w:bidi="ar"/>
              </w:rPr>
              <w:t>住房公积金中心</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191919"/>
                <w:sz w:val="22"/>
                <w:szCs w:val="22"/>
              </w:rPr>
            </w:pPr>
            <w:r>
              <w:rPr>
                <w:rFonts w:hint="eastAsia" w:ascii="宋体" w:hAnsi="宋体" w:cs="宋体"/>
                <w:color w:val="191919"/>
                <w:kern w:val="0"/>
                <w:sz w:val="22"/>
                <w:szCs w:val="22"/>
                <w:lang w:bidi="ar"/>
              </w:rPr>
              <w:t>住房公积金提前部分还款</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282</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191919"/>
                <w:sz w:val="22"/>
                <w:szCs w:val="22"/>
              </w:rPr>
            </w:pPr>
            <w:r>
              <w:rPr>
                <w:rFonts w:hint="eastAsia" w:ascii="宋体" w:hAnsi="宋体" w:cs="宋体"/>
                <w:color w:val="191919"/>
                <w:kern w:val="0"/>
                <w:sz w:val="22"/>
                <w:szCs w:val="22"/>
                <w:lang w:bidi="ar"/>
              </w:rPr>
              <w:t>住房公积金中心</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191919"/>
                <w:sz w:val="22"/>
                <w:szCs w:val="22"/>
              </w:rPr>
            </w:pPr>
            <w:r>
              <w:rPr>
                <w:rFonts w:hint="eastAsia" w:ascii="宋体" w:hAnsi="宋体" w:cs="宋体"/>
                <w:color w:val="191919"/>
                <w:kern w:val="0"/>
                <w:sz w:val="22"/>
                <w:szCs w:val="22"/>
                <w:lang w:bidi="ar"/>
              </w:rPr>
              <w:t>单位缴存登记信息变更</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283</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191919"/>
                <w:sz w:val="22"/>
                <w:szCs w:val="22"/>
              </w:rPr>
            </w:pPr>
            <w:r>
              <w:rPr>
                <w:rFonts w:hint="eastAsia" w:ascii="宋体" w:hAnsi="宋体" w:cs="宋体"/>
                <w:color w:val="191919"/>
                <w:kern w:val="0"/>
                <w:sz w:val="22"/>
                <w:szCs w:val="22"/>
                <w:lang w:bidi="ar"/>
              </w:rPr>
              <w:t>住房公积金中心</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191919"/>
                <w:sz w:val="22"/>
                <w:szCs w:val="22"/>
              </w:rPr>
            </w:pPr>
            <w:r>
              <w:rPr>
                <w:rFonts w:hint="eastAsia" w:ascii="宋体" w:hAnsi="宋体" w:cs="宋体"/>
                <w:color w:val="191919"/>
                <w:kern w:val="0"/>
                <w:sz w:val="22"/>
                <w:szCs w:val="22"/>
                <w:lang w:bidi="ar"/>
              </w:rPr>
              <w:t>个人账户设立</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284</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191919"/>
                <w:sz w:val="22"/>
                <w:szCs w:val="22"/>
              </w:rPr>
            </w:pPr>
            <w:r>
              <w:rPr>
                <w:rFonts w:hint="eastAsia" w:ascii="宋体" w:hAnsi="宋体" w:cs="宋体"/>
                <w:color w:val="191919"/>
                <w:kern w:val="0"/>
                <w:sz w:val="22"/>
                <w:szCs w:val="22"/>
                <w:lang w:bidi="ar"/>
              </w:rPr>
              <w:t>住房公积金中心</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191919"/>
                <w:sz w:val="22"/>
                <w:szCs w:val="22"/>
              </w:rPr>
            </w:pPr>
            <w:r>
              <w:rPr>
                <w:rFonts w:hint="eastAsia" w:ascii="宋体" w:hAnsi="宋体" w:cs="宋体"/>
                <w:color w:val="191919"/>
                <w:kern w:val="0"/>
                <w:sz w:val="22"/>
                <w:szCs w:val="22"/>
                <w:lang w:bidi="ar"/>
              </w:rPr>
              <w:t>缴存比例调整</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285</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191919"/>
                <w:sz w:val="22"/>
                <w:szCs w:val="22"/>
              </w:rPr>
            </w:pPr>
            <w:r>
              <w:rPr>
                <w:rFonts w:hint="eastAsia" w:ascii="宋体" w:hAnsi="宋体" w:cs="宋体"/>
                <w:color w:val="191919"/>
                <w:kern w:val="0"/>
                <w:sz w:val="22"/>
                <w:szCs w:val="22"/>
                <w:lang w:bidi="ar"/>
              </w:rPr>
              <w:t>住房公积金中心</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191919"/>
                <w:sz w:val="22"/>
                <w:szCs w:val="22"/>
              </w:rPr>
            </w:pPr>
            <w:r>
              <w:rPr>
                <w:rFonts w:hint="eastAsia" w:ascii="宋体" w:hAnsi="宋体" w:cs="宋体"/>
                <w:color w:val="191919"/>
                <w:kern w:val="0"/>
                <w:sz w:val="22"/>
                <w:szCs w:val="22"/>
                <w:lang w:bidi="ar"/>
              </w:rPr>
              <w:t>缴存基数调整</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286</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191919"/>
                <w:sz w:val="22"/>
                <w:szCs w:val="22"/>
              </w:rPr>
            </w:pPr>
            <w:r>
              <w:rPr>
                <w:rFonts w:hint="eastAsia" w:ascii="宋体" w:hAnsi="宋体" w:cs="宋体"/>
                <w:color w:val="191919"/>
                <w:kern w:val="0"/>
                <w:sz w:val="22"/>
                <w:szCs w:val="22"/>
                <w:lang w:bidi="ar"/>
              </w:rPr>
              <w:t>住房公积金中心</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191919"/>
                <w:sz w:val="22"/>
                <w:szCs w:val="22"/>
              </w:rPr>
            </w:pPr>
            <w:r>
              <w:rPr>
                <w:rFonts w:hint="eastAsia" w:ascii="宋体" w:hAnsi="宋体" w:cs="宋体"/>
                <w:color w:val="191919"/>
                <w:kern w:val="0"/>
                <w:sz w:val="22"/>
                <w:szCs w:val="22"/>
                <w:lang w:bidi="ar"/>
              </w:rPr>
              <w:t>退休提取住房公积金</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287</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191919"/>
                <w:sz w:val="22"/>
                <w:szCs w:val="22"/>
              </w:rPr>
            </w:pPr>
            <w:r>
              <w:rPr>
                <w:rFonts w:hint="eastAsia" w:ascii="宋体" w:hAnsi="宋体" w:cs="宋体"/>
                <w:color w:val="191919"/>
                <w:kern w:val="0"/>
                <w:sz w:val="22"/>
                <w:szCs w:val="22"/>
                <w:lang w:bidi="ar"/>
              </w:rPr>
              <w:t>住房公积金中心</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191919"/>
                <w:sz w:val="22"/>
                <w:szCs w:val="22"/>
              </w:rPr>
            </w:pPr>
            <w:r>
              <w:rPr>
                <w:rFonts w:hint="eastAsia" w:ascii="宋体" w:hAnsi="宋体" w:cs="宋体"/>
                <w:color w:val="191919"/>
                <w:kern w:val="0"/>
                <w:sz w:val="22"/>
                <w:szCs w:val="22"/>
                <w:lang w:bidi="ar"/>
              </w:rPr>
              <w:t>偿还住房公积金贷款本息提取住房公积金（本人）</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288</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191919"/>
                <w:sz w:val="22"/>
                <w:szCs w:val="22"/>
              </w:rPr>
            </w:pPr>
            <w:r>
              <w:rPr>
                <w:rFonts w:hint="eastAsia" w:ascii="宋体" w:hAnsi="宋体" w:cs="宋体"/>
                <w:color w:val="191919"/>
                <w:kern w:val="0"/>
                <w:sz w:val="22"/>
                <w:szCs w:val="22"/>
                <w:lang w:bidi="ar"/>
              </w:rPr>
              <w:t>住房公积金中心</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191919"/>
                <w:sz w:val="22"/>
                <w:szCs w:val="22"/>
              </w:rPr>
            </w:pPr>
            <w:r>
              <w:rPr>
                <w:rFonts w:hint="eastAsia" w:ascii="宋体" w:hAnsi="宋体" w:cs="宋体"/>
                <w:color w:val="191919"/>
                <w:kern w:val="0"/>
                <w:sz w:val="22"/>
                <w:szCs w:val="22"/>
                <w:lang w:bidi="ar"/>
              </w:rPr>
              <w:t>与所在单位终止劳动关系未重新就业且封存满半年提取住房公积金</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289</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191919"/>
                <w:sz w:val="22"/>
                <w:szCs w:val="22"/>
              </w:rPr>
            </w:pPr>
            <w:r>
              <w:rPr>
                <w:rFonts w:hint="eastAsia" w:ascii="宋体" w:hAnsi="宋体" w:cs="宋体"/>
                <w:color w:val="191919"/>
                <w:kern w:val="0"/>
                <w:sz w:val="22"/>
                <w:szCs w:val="22"/>
                <w:lang w:bidi="ar"/>
              </w:rPr>
              <w:t>住房公积金中心</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191919"/>
                <w:sz w:val="22"/>
                <w:szCs w:val="22"/>
              </w:rPr>
            </w:pPr>
            <w:r>
              <w:rPr>
                <w:rFonts w:hint="eastAsia" w:ascii="宋体" w:hAnsi="宋体" w:cs="宋体"/>
                <w:color w:val="191919"/>
                <w:kern w:val="0"/>
                <w:sz w:val="22"/>
                <w:szCs w:val="22"/>
                <w:lang w:bidi="ar"/>
              </w:rPr>
              <w:t>住房公积金缴存-个人账户转移</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290</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191919"/>
                <w:sz w:val="22"/>
                <w:szCs w:val="22"/>
              </w:rPr>
            </w:pPr>
            <w:r>
              <w:rPr>
                <w:rFonts w:hint="eastAsia" w:ascii="宋体" w:hAnsi="宋体" w:cs="宋体"/>
                <w:color w:val="191919"/>
                <w:kern w:val="0"/>
                <w:sz w:val="22"/>
                <w:szCs w:val="22"/>
                <w:lang w:bidi="ar"/>
              </w:rPr>
              <w:t>住房公积金中心</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191919"/>
                <w:sz w:val="22"/>
                <w:szCs w:val="22"/>
              </w:rPr>
            </w:pPr>
            <w:r>
              <w:rPr>
                <w:rFonts w:hint="eastAsia" w:ascii="宋体" w:hAnsi="宋体" w:cs="宋体"/>
                <w:color w:val="191919"/>
                <w:kern w:val="0"/>
                <w:sz w:val="22"/>
                <w:szCs w:val="22"/>
                <w:lang w:bidi="ar"/>
              </w:rPr>
              <w:t>异地贷款职工住房公积金缴存使用证明</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291</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191919"/>
                <w:sz w:val="22"/>
                <w:szCs w:val="22"/>
              </w:rPr>
            </w:pPr>
            <w:r>
              <w:rPr>
                <w:rFonts w:hint="eastAsia" w:ascii="宋体" w:hAnsi="宋体" w:cs="宋体"/>
                <w:color w:val="191919"/>
                <w:kern w:val="0"/>
                <w:sz w:val="22"/>
                <w:szCs w:val="22"/>
                <w:lang w:bidi="ar"/>
              </w:rPr>
              <w:t>住房公积金中心</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191919"/>
                <w:sz w:val="22"/>
                <w:szCs w:val="22"/>
              </w:rPr>
            </w:pPr>
            <w:r>
              <w:rPr>
                <w:rFonts w:hint="eastAsia" w:ascii="宋体" w:hAnsi="宋体" w:cs="宋体"/>
                <w:color w:val="191919"/>
                <w:kern w:val="0"/>
                <w:sz w:val="22"/>
                <w:szCs w:val="22"/>
                <w:lang w:bidi="ar"/>
              </w:rPr>
              <w:t>灵活就业人员缴存登记</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292</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191919"/>
                <w:sz w:val="22"/>
                <w:szCs w:val="22"/>
              </w:rPr>
            </w:pPr>
            <w:r>
              <w:rPr>
                <w:rFonts w:hint="eastAsia" w:ascii="宋体" w:hAnsi="宋体" w:cs="宋体"/>
                <w:color w:val="191919"/>
                <w:kern w:val="0"/>
                <w:sz w:val="22"/>
                <w:szCs w:val="22"/>
                <w:lang w:bidi="ar"/>
              </w:rPr>
              <w:t>住房公积金中心</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191919"/>
                <w:sz w:val="22"/>
                <w:szCs w:val="22"/>
              </w:rPr>
            </w:pPr>
            <w:r>
              <w:rPr>
                <w:rFonts w:hint="eastAsia" w:ascii="宋体" w:hAnsi="宋体" w:cs="宋体"/>
                <w:color w:val="191919"/>
                <w:kern w:val="0"/>
                <w:sz w:val="22"/>
                <w:szCs w:val="22"/>
                <w:lang w:bidi="ar"/>
              </w:rPr>
              <w:t>个人账户明细查询</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293</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191919"/>
                <w:sz w:val="22"/>
                <w:szCs w:val="22"/>
              </w:rPr>
            </w:pPr>
            <w:r>
              <w:rPr>
                <w:rFonts w:hint="eastAsia" w:ascii="宋体" w:hAnsi="宋体" w:cs="宋体"/>
                <w:color w:val="191919"/>
                <w:kern w:val="0"/>
                <w:sz w:val="22"/>
                <w:szCs w:val="22"/>
                <w:lang w:bidi="ar"/>
              </w:rPr>
              <w:t>住房公积金中心</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191919"/>
                <w:sz w:val="22"/>
                <w:szCs w:val="22"/>
              </w:rPr>
            </w:pPr>
            <w:r>
              <w:rPr>
                <w:rFonts w:hint="eastAsia" w:ascii="宋体" w:hAnsi="宋体" w:cs="宋体"/>
                <w:color w:val="191919"/>
                <w:kern w:val="0"/>
                <w:sz w:val="22"/>
                <w:szCs w:val="22"/>
                <w:lang w:bidi="ar"/>
              </w:rPr>
              <w:t>个人贷款信息查询</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294</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191919"/>
                <w:sz w:val="22"/>
                <w:szCs w:val="22"/>
              </w:rPr>
            </w:pPr>
            <w:r>
              <w:rPr>
                <w:rFonts w:hint="eastAsia" w:ascii="宋体" w:hAnsi="宋体" w:cs="宋体"/>
                <w:color w:val="191919"/>
                <w:kern w:val="0"/>
                <w:sz w:val="22"/>
                <w:szCs w:val="22"/>
                <w:lang w:bidi="ar"/>
              </w:rPr>
              <w:t>住房公积金中心</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191919"/>
                <w:sz w:val="22"/>
                <w:szCs w:val="22"/>
              </w:rPr>
            </w:pPr>
            <w:r>
              <w:rPr>
                <w:rFonts w:hint="eastAsia" w:ascii="宋体" w:hAnsi="宋体" w:cs="宋体"/>
                <w:color w:val="191919"/>
                <w:kern w:val="0"/>
                <w:sz w:val="22"/>
                <w:szCs w:val="22"/>
                <w:lang w:bidi="ar"/>
              </w:rPr>
              <w:t>个人贷款合同查询</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295</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191919"/>
                <w:sz w:val="22"/>
                <w:szCs w:val="22"/>
              </w:rPr>
            </w:pPr>
            <w:r>
              <w:rPr>
                <w:rFonts w:hint="eastAsia" w:ascii="宋体" w:hAnsi="宋体" w:cs="宋体"/>
                <w:color w:val="191919"/>
                <w:kern w:val="0"/>
                <w:sz w:val="22"/>
                <w:szCs w:val="22"/>
                <w:lang w:bidi="ar"/>
              </w:rPr>
              <w:t>住房公积金中心</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191919"/>
                <w:sz w:val="22"/>
                <w:szCs w:val="22"/>
              </w:rPr>
            </w:pPr>
            <w:r>
              <w:rPr>
                <w:rFonts w:hint="eastAsia" w:ascii="宋体" w:hAnsi="宋体" w:cs="宋体"/>
                <w:color w:val="191919"/>
                <w:kern w:val="0"/>
                <w:sz w:val="22"/>
                <w:szCs w:val="22"/>
                <w:lang w:bidi="ar"/>
              </w:rPr>
              <w:t>个人贷款还款明细查询</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296</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191919"/>
                <w:sz w:val="22"/>
                <w:szCs w:val="22"/>
              </w:rPr>
            </w:pPr>
            <w:r>
              <w:rPr>
                <w:rFonts w:hint="eastAsia" w:ascii="宋体" w:hAnsi="宋体" w:cs="宋体"/>
                <w:color w:val="191919"/>
                <w:kern w:val="0"/>
                <w:sz w:val="22"/>
                <w:szCs w:val="22"/>
                <w:lang w:bidi="ar"/>
              </w:rPr>
              <w:t>住房公积金中心</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191919"/>
                <w:sz w:val="22"/>
                <w:szCs w:val="22"/>
              </w:rPr>
            </w:pPr>
            <w:r>
              <w:rPr>
                <w:rFonts w:hint="eastAsia" w:ascii="宋体" w:hAnsi="宋体" w:cs="宋体"/>
                <w:color w:val="191919"/>
                <w:kern w:val="0"/>
                <w:sz w:val="22"/>
                <w:szCs w:val="22"/>
                <w:lang w:bidi="ar"/>
              </w:rPr>
              <w:t>个人逾期未还款明细查询</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297</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191919"/>
                <w:sz w:val="22"/>
                <w:szCs w:val="22"/>
              </w:rPr>
            </w:pPr>
            <w:r>
              <w:rPr>
                <w:rFonts w:hint="eastAsia" w:ascii="宋体" w:hAnsi="宋体" w:cs="宋体"/>
                <w:color w:val="191919"/>
                <w:kern w:val="0"/>
                <w:sz w:val="22"/>
                <w:szCs w:val="22"/>
                <w:lang w:bidi="ar"/>
              </w:rPr>
              <w:t>住房公积金中心</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191919"/>
                <w:sz w:val="22"/>
                <w:szCs w:val="22"/>
              </w:rPr>
            </w:pPr>
            <w:r>
              <w:rPr>
                <w:rFonts w:hint="eastAsia" w:ascii="宋体" w:hAnsi="宋体" w:cs="宋体"/>
                <w:color w:val="191919"/>
                <w:kern w:val="0"/>
                <w:sz w:val="22"/>
                <w:szCs w:val="22"/>
                <w:lang w:bidi="ar"/>
              </w:rPr>
              <w:t>个人基本信息查询</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298</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191919"/>
                <w:sz w:val="22"/>
                <w:szCs w:val="22"/>
              </w:rPr>
            </w:pPr>
            <w:r>
              <w:rPr>
                <w:rFonts w:hint="eastAsia" w:ascii="宋体" w:hAnsi="宋体" w:cs="宋体"/>
                <w:color w:val="191919"/>
                <w:kern w:val="0"/>
                <w:sz w:val="22"/>
                <w:szCs w:val="22"/>
                <w:lang w:bidi="ar"/>
              </w:rPr>
              <w:t>住房公积金中心</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191919"/>
                <w:sz w:val="22"/>
                <w:szCs w:val="22"/>
              </w:rPr>
            </w:pPr>
            <w:r>
              <w:rPr>
                <w:rFonts w:hint="eastAsia" w:ascii="宋体" w:hAnsi="宋体" w:cs="宋体"/>
                <w:color w:val="191919"/>
                <w:kern w:val="0"/>
                <w:sz w:val="22"/>
                <w:szCs w:val="22"/>
                <w:lang w:bidi="ar"/>
              </w:rPr>
              <w:t>个人基本信息变更查询</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299</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191919"/>
                <w:sz w:val="22"/>
                <w:szCs w:val="22"/>
              </w:rPr>
            </w:pPr>
            <w:r>
              <w:rPr>
                <w:rFonts w:hint="eastAsia" w:ascii="宋体" w:hAnsi="宋体" w:cs="宋体"/>
                <w:color w:val="191919"/>
                <w:kern w:val="0"/>
                <w:sz w:val="22"/>
                <w:szCs w:val="22"/>
                <w:lang w:bidi="ar"/>
              </w:rPr>
              <w:t>住房公积金中心</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191919"/>
                <w:sz w:val="22"/>
                <w:szCs w:val="22"/>
              </w:rPr>
            </w:pPr>
            <w:r>
              <w:rPr>
                <w:rFonts w:hint="eastAsia" w:ascii="宋体" w:hAnsi="宋体" w:cs="宋体"/>
                <w:color w:val="191919"/>
                <w:kern w:val="0"/>
                <w:sz w:val="22"/>
                <w:szCs w:val="22"/>
                <w:lang w:bidi="ar"/>
              </w:rPr>
              <w:t>个人缴存明细查询</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300</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191919"/>
                <w:sz w:val="22"/>
                <w:szCs w:val="22"/>
              </w:rPr>
            </w:pPr>
            <w:r>
              <w:rPr>
                <w:rFonts w:hint="eastAsia" w:ascii="宋体" w:hAnsi="宋体" w:cs="宋体"/>
                <w:color w:val="191919"/>
                <w:kern w:val="0"/>
                <w:sz w:val="22"/>
                <w:szCs w:val="22"/>
                <w:lang w:bidi="ar"/>
              </w:rPr>
              <w:t>住房公积金中心</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191919"/>
                <w:sz w:val="22"/>
                <w:szCs w:val="22"/>
              </w:rPr>
            </w:pPr>
            <w:r>
              <w:rPr>
                <w:rFonts w:hint="eastAsia" w:ascii="宋体" w:hAnsi="宋体" w:cs="宋体"/>
                <w:color w:val="191919"/>
                <w:kern w:val="0"/>
                <w:sz w:val="22"/>
                <w:szCs w:val="22"/>
                <w:lang w:bidi="ar"/>
              </w:rPr>
              <w:t>个人提取明细查询</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301</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191919"/>
                <w:sz w:val="22"/>
                <w:szCs w:val="22"/>
              </w:rPr>
            </w:pPr>
            <w:r>
              <w:rPr>
                <w:rFonts w:hint="eastAsia" w:ascii="宋体" w:hAnsi="宋体" w:cs="宋体"/>
                <w:color w:val="191919"/>
                <w:kern w:val="0"/>
                <w:sz w:val="22"/>
                <w:szCs w:val="22"/>
                <w:lang w:bidi="ar"/>
              </w:rPr>
              <w:t>住房公积金中心</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191919"/>
                <w:sz w:val="22"/>
                <w:szCs w:val="22"/>
              </w:rPr>
            </w:pPr>
            <w:r>
              <w:rPr>
                <w:rFonts w:hint="eastAsia" w:ascii="宋体" w:hAnsi="宋体" w:cs="宋体"/>
                <w:color w:val="191919"/>
                <w:kern w:val="0"/>
                <w:sz w:val="22"/>
                <w:szCs w:val="22"/>
                <w:lang w:bidi="ar"/>
              </w:rPr>
              <w:t>个人对账单查询</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302</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191919"/>
                <w:sz w:val="22"/>
                <w:szCs w:val="22"/>
              </w:rPr>
            </w:pPr>
            <w:r>
              <w:rPr>
                <w:rFonts w:hint="eastAsia" w:ascii="宋体" w:hAnsi="宋体" w:cs="宋体"/>
                <w:color w:val="191919"/>
                <w:kern w:val="0"/>
                <w:sz w:val="22"/>
                <w:szCs w:val="22"/>
                <w:lang w:bidi="ar"/>
              </w:rPr>
              <w:t>住房公积金中心</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191919"/>
                <w:sz w:val="22"/>
                <w:szCs w:val="22"/>
              </w:rPr>
            </w:pPr>
            <w:r>
              <w:rPr>
                <w:rFonts w:hint="eastAsia" w:ascii="宋体" w:hAnsi="宋体" w:cs="宋体"/>
                <w:color w:val="191919"/>
                <w:kern w:val="0"/>
                <w:sz w:val="22"/>
                <w:szCs w:val="22"/>
                <w:lang w:bidi="ar"/>
              </w:rPr>
              <w:t>个人贷款试算</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303</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191919"/>
                <w:sz w:val="22"/>
                <w:szCs w:val="22"/>
              </w:rPr>
            </w:pPr>
            <w:r>
              <w:rPr>
                <w:rFonts w:hint="eastAsia" w:ascii="宋体" w:hAnsi="宋体" w:cs="宋体"/>
                <w:color w:val="191919"/>
                <w:kern w:val="0"/>
                <w:sz w:val="22"/>
                <w:szCs w:val="22"/>
                <w:lang w:bidi="ar"/>
              </w:rPr>
              <w:t>住房公积金中心</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191919"/>
                <w:sz w:val="22"/>
                <w:szCs w:val="22"/>
              </w:rPr>
            </w:pPr>
            <w:r>
              <w:rPr>
                <w:rFonts w:hint="eastAsia" w:ascii="宋体" w:hAnsi="宋体" w:cs="宋体"/>
                <w:color w:val="191919"/>
                <w:kern w:val="0"/>
                <w:sz w:val="22"/>
                <w:szCs w:val="22"/>
                <w:lang w:bidi="ar"/>
              </w:rPr>
              <w:t>个人贷款进度查询</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304</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191919"/>
                <w:sz w:val="22"/>
                <w:szCs w:val="22"/>
              </w:rPr>
            </w:pPr>
            <w:r>
              <w:rPr>
                <w:rFonts w:hint="eastAsia" w:ascii="宋体" w:hAnsi="宋体" w:cs="宋体"/>
                <w:color w:val="191919"/>
                <w:kern w:val="0"/>
                <w:sz w:val="22"/>
                <w:szCs w:val="22"/>
                <w:lang w:bidi="ar"/>
              </w:rPr>
              <w:t>住房公积金中心</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191919"/>
                <w:sz w:val="22"/>
                <w:szCs w:val="22"/>
              </w:rPr>
            </w:pPr>
            <w:r>
              <w:rPr>
                <w:rFonts w:hint="eastAsia" w:ascii="宋体" w:hAnsi="宋体" w:cs="宋体"/>
                <w:color w:val="191919"/>
                <w:kern w:val="0"/>
                <w:sz w:val="22"/>
                <w:szCs w:val="22"/>
                <w:lang w:bidi="ar"/>
              </w:rPr>
              <w:t>个人贷款还款计划查询</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305</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191919"/>
                <w:sz w:val="22"/>
                <w:szCs w:val="22"/>
              </w:rPr>
            </w:pPr>
            <w:r>
              <w:rPr>
                <w:rFonts w:hint="eastAsia" w:ascii="宋体" w:hAnsi="宋体" w:cs="宋体"/>
                <w:color w:val="191919"/>
                <w:kern w:val="0"/>
                <w:sz w:val="22"/>
                <w:szCs w:val="22"/>
                <w:lang w:bidi="ar"/>
              </w:rPr>
              <w:t>住房公积金中心</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191919"/>
                <w:sz w:val="22"/>
                <w:szCs w:val="22"/>
              </w:rPr>
            </w:pPr>
            <w:r>
              <w:rPr>
                <w:rFonts w:hint="eastAsia" w:ascii="宋体" w:hAnsi="宋体" w:cs="宋体"/>
                <w:color w:val="191919"/>
                <w:kern w:val="0"/>
                <w:sz w:val="22"/>
                <w:szCs w:val="22"/>
                <w:lang w:bidi="ar"/>
              </w:rPr>
              <w:t>个人提前还款试算</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306</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191919"/>
                <w:sz w:val="22"/>
                <w:szCs w:val="22"/>
              </w:rPr>
            </w:pPr>
            <w:r>
              <w:rPr>
                <w:rFonts w:hint="eastAsia" w:ascii="宋体" w:hAnsi="宋体" w:cs="宋体"/>
                <w:color w:val="191919"/>
                <w:kern w:val="0"/>
                <w:sz w:val="22"/>
                <w:szCs w:val="22"/>
                <w:lang w:bidi="ar"/>
              </w:rPr>
              <w:t>住房公积金中心</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191919"/>
                <w:sz w:val="22"/>
                <w:szCs w:val="22"/>
              </w:rPr>
            </w:pPr>
            <w:r>
              <w:rPr>
                <w:rFonts w:hint="eastAsia" w:ascii="宋体" w:hAnsi="宋体" w:cs="宋体"/>
                <w:color w:val="191919"/>
                <w:kern w:val="0"/>
                <w:sz w:val="22"/>
                <w:szCs w:val="22"/>
                <w:lang w:bidi="ar"/>
              </w:rPr>
              <w:t>住房公积金个人账户启封</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307</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191919"/>
                <w:sz w:val="22"/>
                <w:szCs w:val="22"/>
              </w:rPr>
            </w:pPr>
            <w:r>
              <w:rPr>
                <w:rFonts w:hint="eastAsia" w:ascii="宋体" w:hAnsi="宋体" w:cs="宋体"/>
                <w:color w:val="191919"/>
                <w:kern w:val="0"/>
                <w:sz w:val="22"/>
                <w:szCs w:val="22"/>
                <w:lang w:bidi="ar"/>
              </w:rPr>
              <w:t>住房公积金中心</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191919"/>
                <w:sz w:val="22"/>
                <w:szCs w:val="22"/>
              </w:rPr>
            </w:pPr>
            <w:r>
              <w:rPr>
                <w:rFonts w:hint="eastAsia" w:ascii="宋体" w:hAnsi="宋体" w:cs="宋体"/>
                <w:color w:val="191919"/>
                <w:kern w:val="0"/>
                <w:sz w:val="22"/>
                <w:szCs w:val="22"/>
                <w:lang w:bidi="ar"/>
              </w:rPr>
              <w:t>住房公积金个人账户封存</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308</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191919"/>
                <w:sz w:val="22"/>
                <w:szCs w:val="22"/>
              </w:rPr>
            </w:pPr>
            <w:r>
              <w:rPr>
                <w:rFonts w:hint="eastAsia" w:ascii="宋体" w:hAnsi="宋体" w:cs="宋体"/>
                <w:color w:val="191919"/>
                <w:kern w:val="0"/>
                <w:sz w:val="22"/>
                <w:szCs w:val="22"/>
                <w:lang w:bidi="ar"/>
              </w:rPr>
              <w:t>住房公积金中心</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191919"/>
                <w:sz w:val="22"/>
                <w:szCs w:val="22"/>
              </w:rPr>
            </w:pPr>
            <w:r>
              <w:rPr>
                <w:rFonts w:hint="eastAsia" w:ascii="宋体" w:hAnsi="宋体" w:cs="宋体"/>
                <w:color w:val="191919"/>
                <w:kern w:val="0"/>
                <w:sz w:val="22"/>
                <w:szCs w:val="22"/>
                <w:lang w:bidi="ar"/>
              </w:rPr>
              <w:t>住房公积金冲还贷签约</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309</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191919"/>
                <w:sz w:val="22"/>
                <w:szCs w:val="22"/>
              </w:rPr>
            </w:pPr>
            <w:r>
              <w:rPr>
                <w:rFonts w:hint="eastAsia" w:ascii="宋体" w:hAnsi="宋体" w:cs="宋体"/>
                <w:color w:val="191919"/>
                <w:kern w:val="0"/>
                <w:sz w:val="22"/>
                <w:szCs w:val="22"/>
                <w:lang w:bidi="ar"/>
              </w:rPr>
              <w:t>住房公积金中心</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191919"/>
                <w:sz w:val="22"/>
                <w:szCs w:val="22"/>
              </w:rPr>
            </w:pPr>
            <w:r>
              <w:rPr>
                <w:rFonts w:hint="eastAsia" w:ascii="宋体" w:hAnsi="宋体" w:cs="宋体"/>
                <w:color w:val="191919"/>
                <w:kern w:val="0"/>
                <w:sz w:val="22"/>
                <w:szCs w:val="22"/>
                <w:lang w:bidi="ar"/>
              </w:rPr>
              <w:t>住房公积金汇缴</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310</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191919"/>
                <w:sz w:val="22"/>
                <w:szCs w:val="22"/>
              </w:rPr>
            </w:pPr>
            <w:r>
              <w:rPr>
                <w:rFonts w:hint="eastAsia" w:ascii="宋体" w:hAnsi="宋体" w:cs="宋体"/>
                <w:color w:val="191919"/>
                <w:kern w:val="0"/>
                <w:sz w:val="22"/>
                <w:szCs w:val="22"/>
                <w:lang w:bidi="ar"/>
              </w:rPr>
              <w:t>住房公积金中心</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191919"/>
                <w:sz w:val="22"/>
                <w:szCs w:val="22"/>
              </w:rPr>
            </w:pPr>
            <w:r>
              <w:rPr>
                <w:rFonts w:hint="eastAsia" w:ascii="宋体" w:hAnsi="宋体" w:cs="宋体"/>
                <w:color w:val="191919"/>
                <w:kern w:val="0"/>
                <w:sz w:val="22"/>
                <w:szCs w:val="22"/>
                <w:lang w:bidi="ar"/>
              </w:rPr>
              <w:t>住房公积金错账调整</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311</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住房和城乡建设局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公租房承租资格申请退出</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312</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住房和城乡建设局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公共租赁住房承租资格确认</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313</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住房和城乡建设局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公共租赁住房承租资格变更</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314</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住房和城乡建设局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公共租赁住房承租资格动态核查</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315</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住房和城乡建设局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公共租赁住房租赁补贴资格确认</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316</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住房和城乡建设局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公共租赁住房租赁补贴资格变更</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317</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住房和城乡建设局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公共租赁住房租赁补贴资格动态核查</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318</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住房和城乡建设局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公共租赁住房租赁补贴资格退出</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319</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住房和城乡建设局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水表销户</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320</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住房和城乡建设局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不动产统一登记服务查询</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321</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住房和城乡建设局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个人住房信息和房屋交易信息查询</w:t>
            </w:r>
          </w:p>
        </w:tc>
      </w:tr>
      <w:tr>
        <w:tblPrEx>
          <w:tblCellMar>
            <w:top w:w="0" w:type="dxa"/>
            <w:left w:w="108" w:type="dxa"/>
            <w:bottom w:w="0" w:type="dxa"/>
            <w:right w:w="108" w:type="dxa"/>
          </w:tblCellMar>
        </w:tblPrEx>
        <w:trPr>
          <w:trHeight w:val="597"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322</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住房和城乡建设局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历史建筑外部修缮装饰、添加设施以及改变历史建筑的结构或者使用性质审批</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323</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住房和城乡建设局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历史建筑实施原址保护审批</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324</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住房和城乡建设局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工程监理事务所新设立资质核准</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325</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住房和城乡建设局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工程监理企业、事务所资质变更</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326</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住房和城乡建设局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工程监理企业、事务所资质延续</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327</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住房和城乡建设局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工程监理企业、事务所资质证书补办</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328</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住房和城乡建设局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工程监理企业新设立资质核准</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329</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住房和城乡建设局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工程监理企业资质升级、增项</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330</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住房和城乡建设局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建筑业企业不符合简化审批手续的资质重新核定</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331</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住房和城乡建设局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建筑业企业资质升级</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332</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住房和城乡建设局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建筑业企业资质变更</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333</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住房和城乡建设局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建筑业企业资质增项</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334</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住房和城乡建设局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建筑业企业资质延续</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335</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住房和城乡建设局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建筑业企业资质注销</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336</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住房和城乡建设局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建筑业企业资质证书补办</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337</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住房和城乡建设局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建筑业企业首次申请资质核准</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338</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住房和城乡建设局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建设工程招标文件变更备案</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339</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住房和城乡建设局</w:t>
            </w:r>
          </w:p>
        </w:tc>
        <w:tc>
          <w:tcPr>
            <w:tcW w:w="337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二级造价工程师执业资格注销注册</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340</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住房和城乡建设局</w:t>
            </w:r>
          </w:p>
        </w:tc>
        <w:tc>
          <w:tcPr>
            <w:tcW w:w="337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二级注册建筑师变更(预注册转正常)</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341</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住房和城乡建设局</w:t>
            </w:r>
          </w:p>
        </w:tc>
        <w:tc>
          <w:tcPr>
            <w:tcW w:w="337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二级建造师执业资格延续注册</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342</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住房和城乡建设局</w:t>
            </w:r>
          </w:p>
        </w:tc>
        <w:tc>
          <w:tcPr>
            <w:tcW w:w="337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二级建造师执业资格注册证书补办</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343</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住房和城乡建设局</w:t>
            </w:r>
          </w:p>
        </w:tc>
        <w:tc>
          <w:tcPr>
            <w:tcW w:w="337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二级注册建筑师执业资格证书补办申请</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344</w:t>
            </w:r>
          </w:p>
        </w:tc>
        <w:tc>
          <w:tcPr>
            <w:tcW w:w="1248"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住房和城乡建设局</w:t>
            </w:r>
          </w:p>
        </w:tc>
        <w:tc>
          <w:tcPr>
            <w:tcW w:w="337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首次申请安全生产考核合格认定（B类）</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345</w:t>
            </w:r>
          </w:p>
        </w:tc>
        <w:tc>
          <w:tcPr>
            <w:tcW w:w="1248"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住房和城乡建设局</w:t>
            </w:r>
          </w:p>
        </w:tc>
        <w:tc>
          <w:tcPr>
            <w:tcW w:w="337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工程监理企业资质升级、增项</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346</w:t>
            </w:r>
          </w:p>
        </w:tc>
        <w:tc>
          <w:tcPr>
            <w:tcW w:w="1248"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住房和城乡建设局</w:t>
            </w:r>
          </w:p>
        </w:tc>
        <w:tc>
          <w:tcPr>
            <w:tcW w:w="337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二级建造师执业资格重新注册</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347</w:t>
            </w:r>
          </w:p>
        </w:tc>
        <w:tc>
          <w:tcPr>
            <w:tcW w:w="1248"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住房和城乡建设局</w:t>
            </w:r>
          </w:p>
        </w:tc>
        <w:tc>
          <w:tcPr>
            <w:tcW w:w="337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建设工程招标文件变更备案</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348</w:t>
            </w:r>
          </w:p>
        </w:tc>
        <w:tc>
          <w:tcPr>
            <w:tcW w:w="1248"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住房和城乡建设局</w:t>
            </w:r>
          </w:p>
        </w:tc>
        <w:tc>
          <w:tcPr>
            <w:tcW w:w="337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二级注册结构工程师变更(预注册转正常)</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349</w:t>
            </w:r>
          </w:p>
        </w:tc>
        <w:tc>
          <w:tcPr>
            <w:tcW w:w="1248"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住房和城乡建设局</w:t>
            </w:r>
          </w:p>
        </w:tc>
        <w:tc>
          <w:tcPr>
            <w:tcW w:w="337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工程监理事务所新设立资质核准</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350</w:t>
            </w:r>
          </w:p>
        </w:tc>
        <w:tc>
          <w:tcPr>
            <w:tcW w:w="1248"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住房和城乡建设局</w:t>
            </w:r>
          </w:p>
        </w:tc>
        <w:tc>
          <w:tcPr>
            <w:tcW w:w="337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二级注册结构工程师变更(注册证书企业信息变更)</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351</w:t>
            </w:r>
          </w:p>
        </w:tc>
        <w:tc>
          <w:tcPr>
            <w:tcW w:w="1248"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住房和城乡建设局</w:t>
            </w:r>
          </w:p>
        </w:tc>
        <w:tc>
          <w:tcPr>
            <w:tcW w:w="337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安全生产考核合格证书补办</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352</w:t>
            </w:r>
          </w:p>
        </w:tc>
        <w:tc>
          <w:tcPr>
            <w:tcW w:w="1248"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住房和城乡建设局</w:t>
            </w:r>
          </w:p>
        </w:tc>
        <w:tc>
          <w:tcPr>
            <w:tcW w:w="337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工程监理企业、事务所资质延续</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353</w:t>
            </w:r>
          </w:p>
        </w:tc>
        <w:tc>
          <w:tcPr>
            <w:tcW w:w="1248"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住房和城乡建设局</w:t>
            </w:r>
          </w:p>
        </w:tc>
        <w:tc>
          <w:tcPr>
            <w:tcW w:w="337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首次申请安全生产考核合格认定（A类法人）</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354</w:t>
            </w:r>
          </w:p>
        </w:tc>
        <w:tc>
          <w:tcPr>
            <w:tcW w:w="1248"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住房和城乡建设局</w:t>
            </w:r>
          </w:p>
        </w:tc>
        <w:tc>
          <w:tcPr>
            <w:tcW w:w="337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二级注册结构工程师注册证书补办申请</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355</w:t>
            </w:r>
          </w:p>
        </w:tc>
        <w:tc>
          <w:tcPr>
            <w:tcW w:w="1248"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住房和城乡建设局</w:t>
            </w:r>
          </w:p>
        </w:tc>
        <w:tc>
          <w:tcPr>
            <w:tcW w:w="337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工程监理企业新设立资质核准</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356</w:t>
            </w:r>
          </w:p>
        </w:tc>
        <w:tc>
          <w:tcPr>
            <w:tcW w:w="1248"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住房和城乡建设局</w:t>
            </w:r>
          </w:p>
        </w:tc>
        <w:tc>
          <w:tcPr>
            <w:tcW w:w="337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建设工程质量检测机构资质延续核准</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357</w:t>
            </w:r>
          </w:p>
        </w:tc>
        <w:tc>
          <w:tcPr>
            <w:tcW w:w="1248"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住房和城乡建设局</w:t>
            </w:r>
          </w:p>
        </w:tc>
        <w:tc>
          <w:tcPr>
            <w:tcW w:w="337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二级建造师执业资格注销注册</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358</w:t>
            </w:r>
          </w:p>
        </w:tc>
        <w:tc>
          <w:tcPr>
            <w:tcW w:w="1248"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住房和城乡建设局</w:t>
            </w:r>
          </w:p>
        </w:tc>
        <w:tc>
          <w:tcPr>
            <w:tcW w:w="3377"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安全生产考核合格证书变更（聘用企业变更）</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359</w:t>
            </w:r>
          </w:p>
        </w:tc>
        <w:tc>
          <w:tcPr>
            <w:tcW w:w="1248"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住房和城乡建设局</w:t>
            </w:r>
          </w:p>
        </w:tc>
        <w:tc>
          <w:tcPr>
            <w:tcW w:w="337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安全生产考核合格证书变更（跨省转出A类、C类人员）</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360</w:t>
            </w:r>
          </w:p>
        </w:tc>
        <w:tc>
          <w:tcPr>
            <w:tcW w:w="1248"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住房和城乡建设局</w:t>
            </w:r>
          </w:p>
        </w:tc>
        <w:tc>
          <w:tcPr>
            <w:tcW w:w="337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建筑施工特种作业人员资格证书变更</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361</w:t>
            </w:r>
          </w:p>
        </w:tc>
        <w:tc>
          <w:tcPr>
            <w:tcW w:w="1248"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住房和城乡建设局</w:t>
            </w:r>
          </w:p>
        </w:tc>
        <w:tc>
          <w:tcPr>
            <w:tcW w:w="337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建筑施工特种作业人员资格证书补办</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362</w:t>
            </w:r>
          </w:p>
        </w:tc>
        <w:tc>
          <w:tcPr>
            <w:tcW w:w="1248"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住房和城乡建设局</w:t>
            </w:r>
          </w:p>
        </w:tc>
        <w:tc>
          <w:tcPr>
            <w:tcW w:w="337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建筑施工特种作业人员资格证书注销</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363</w:t>
            </w:r>
          </w:p>
        </w:tc>
        <w:tc>
          <w:tcPr>
            <w:tcW w:w="1248" w:type="pc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住房和城乡建设局</w:t>
            </w:r>
          </w:p>
        </w:tc>
        <w:tc>
          <w:tcPr>
            <w:tcW w:w="337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二级注册结构工程师变更(注册证书个人信息变更)</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sz w:val="22"/>
                <w:szCs w:val="22"/>
              </w:rPr>
              <w:t>364</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kern w:val="0"/>
                <w:sz w:val="22"/>
                <w:szCs w:val="22"/>
                <w:lang w:bidi="ar"/>
              </w:rPr>
            </w:pPr>
            <w:r>
              <w:rPr>
                <w:rFonts w:hint="eastAsia" w:ascii="宋体" w:hAnsi="宋体" w:cs="宋体"/>
                <w:color w:val="000000"/>
                <w:kern w:val="0"/>
                <w:sz w:val="22"/>
                <w:szCs w:val="22"/>
                <w:lang w:bidi="ar"/>
              </w:rPr>
              <w:t>自然资源和规划局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不动产查询</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sz w:val="22"/>
                <w:szCs w:val="22"/>
              </w:rPr>
              <w:t>365</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自然资源和规划局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不动产补证</w:t>
            </w:r>
          </w:p>
        </w:tc>
      </w:tr>
      <w:tr>
        <w:tblPrEx>
          <w:tblCellMar>
            <w:top w:w="0" w:type="dxa"/>
            <w:left w:w="108" w:type="dxa"/>
            <w:bottom w:w="0" w:type="dxa"/>
            <w:right w:w="108" w:type="dxa"/>
          </w:tblCellMar>
        </w:tblPrEx>
        <w:trPr>
          <w:trHeight w:val="571"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sz w:val="22"/>
                <w:szCs w:val="22"/>
              </w:rPr>
              <w:t>366</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自然资源和规划局</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个人住房信息和房屋交易信息查询</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sz w:val="22"/>
                <w:szCs w:val="22"/>
              </w:rPr>
              <w:t>367</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新奥华油燃气有限公司</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燃气用户报装</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sz w:val="22"/>
                <w:szCs w:val="22"/>
              </w:rPr>
              <w:t>368</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kern w:val="0"/>
                <w:sz w:val="22"/>
                <w:szCs w:val="22"/>
                <w:lang w:bidi="ar"/>
              </w:rPr>
            </w:pPr>
            <w:r>
              <w:rPr>
                <w:rFonts w:hint="eastAsia" w:ascii="宋体" w:hAnsi="宋体" w:cs="宋体"/>
                <w:color w:val="000000"/>
                <w:kern w:val="0"/>
                <w:sz w:val="22"/>
                <w:szCs w:val="22"/>
                <w:lang w:bidi="ar"/>
              </w:rPr>
              <w:t>昆仑燃气有限公司</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kern w:val="0"/>
                <w:sz w:val="22"/>
                <w:szCs w:val="22"/>
                <w:lang w:bidi="ar"/>
              </w:rPr>
            </w:pPr>
            <w:r>
              <w:rPr>
                <w:rFonts w:hint="eastAsia" w:ascii="宋体" w:hAnsi="宋体" w:cs="宋体"/>
                <w:color w:val="000000"/>
                <w:kern w:val="0"/>
                <w:sz w:val="22"/>
                <w:szCs w:val="22"/>
                <w:lang w:bidi="ar"/>
              </w:rPr>
              <w:t>燃气用户报装</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hint="eastAsia" w:ascii="宋体" w:hAnsi="宋体" w:cs="宋体"/>
                <w:color w:val="000000"/>
                <w:sz w:val="22"/>
                <w:szCs w:val="22"/>
              </w:rPr>
              <w:t>369</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kern w:val="0"/>
                <w:sz w:val="22"/>
                <w:szCs w:val="22"/>
                <w:lang w:bidi="ar"/>
              </w:rPr>
            </w:pPr>
            <w:r>
              <w:rPr>
                <w:rFonts w:hint="eastAsia" w:ascii="宋体" w:hAnsi="宋体" w:cs="宋体"/>
                <w:color w:val="000000"/>
                <w:kern w:val="0"/>
                <w:sz w:val="22"/>
                <w:szCs w:val="22"/>
                <w:lang w:bidi="ar"/>
              </w:rPr>
              <w:t>水发燃气有限公司</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kern w:val="0"/>
                <w:sz w:val="22"/>
                <w:szCs w:val="22"/>
                <w:lang w:bidi="ar"/>
              </w:rPr>
            </w:pPr>
            <w:r>
              <w:rPr>
                <w:rFonts w:hint="eastAsia" w:ascii="宋体" w:hAnsi="宋体" w:cs="宋体"/>
                <w:color w:val="000000"/>
                <w:kern w:val="0"/>
                <w:sz w:val="22"/>
                <w:szCs w:val="22"/>
                <w:lang w:bidi="ar"/>
              </w:rPr>
              <w:t>燃气用户报装</w:t>
            </w:r>
          </w:p>
        </w:tc>
      </w:tr>
      <w:tr>
        <w:tblPrEx>
          <w:tblCellMar>
            <w:top w:w="0" w:type="dxa"/>
            <w:left w:w="108" w:type="dxa"/>
            <w:bottom w:w="0" w:type="dxa"/>
            <w:right w:w="108" w:type="dxa"/>
          </w:tblCellMar>
        </w:tblPrEx>
        <w:trPr>
          <w:trHeight w:val="454" w:hRule="exact"/>
          <w:jc w:val="center"/>
        </w:trPr>
        <w:tc>
          <w:tcPr>
            <w:tcW w:w="37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sz w:val="22"/>
                <w:szCs w:val="22"/>
              </w:rPr>
            </w:pPr>
            <w:r>
              <w:rPr>
                <w:rFonts w:ascii="宋体" w:hAnsi="宋体" w:cs="宋体"/>
                <w:color w:val="000000"/>
                <w:sz w:val="22"/>
                <w:szCs w:val="22"/>
              </w:rPr>
              <w:t>370</w:t>
            </w:r>
          </w:p>
        </w:tc>
        <w:tc>
          <w:tcPr>
            <w:tcW w:w="1248"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kern w:val="0"/>
                <w:sz w:val="22"/>
                <w:szCs w:val="22"/>
                <w:lang w:bidi="ar"/>
              </w:rPr>
            </w:pPr>
            <w:r>
              <w:rPr>
                <w:rFonts w:ascii="宋体" w:hAnsi="宋体" w:cs="宋体"/>
                <w:color w:val="000000"/>
                <w:kern w:val="0"/>
                <w:sz w:val="22"/>
                <w:szCs w:val="22"/>
                <w:lang w:bidi="ar"/>
              </w:rPr>
              <w:t>公交公司</w:t>
            </w:r>
          </w:p>
        </w:tc>
        <w:tc>
          <w:tcPr>
            <w:tcW w:w="337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kern w:val="0"/>
                <w:sz w:val="22"/>
                <w:szCs w:val="22"/>
                <w:lang w:bidi="ar"/>
              </w:rPr>
            </w:pPr>
            <w:r>
              <w:rPr>
                <w:rFonts w:ascii="宋体" w:hAnsi="宋体" w:cs="宋体"/>
                <w:color w:val="000000"/>
                <w:kern w:val="0"/>
                <w:sz w:val="22"/>
                <w:szCs w:val="22"/>
                <w:lang w:bidi="ar"/>
              </w:rPr>
              <w:t>老年人乘车优惠卡办理</w:t>
            </w:r>
          </w:p>
        </w:tc>
      </w:tr>
    </w:tbl>
    <w:p>
      <w:pPr>
        <w:rPr>
          <w:rFonts w:ascii="仿宋" w:hAnsi="仿宋" w:eastAsia="仿宋"/>
          <w:sz w:val="32"/>
          <w:szCs w:val="32"/>
        </w:rPr>
      </w:pPr>
      <w:r>
        <w:rPr>
          <w:rFonts w:ascii="仿宋" w:hAnsi="仿宋" w:eastAsia="仿宋"/>
          <w:sz w:val="32"/>
          <w:szCs w:val="32"/>
        </w:rPr>
        <w:br w:type="page"/>
      </w:r>
    </w:p>
    <w:p>
      <w:pPr>
        <w:jc w:val="center"/>
        <w:rPr>
          <w:rFonts w:hint="eastAsia" w:ascii="宋体" w:hAnsi="宋体" w:eastAsia="宋体" w:cs="宋体"/>
          <w:b/>
          <w:bCs/>
          <w:kern w:val="2"/>
          <w:sz w:val="44"/>
          <w:szCs w:val="44"/>
          <w:lang w:val="en-US" w:eastAsia="zh-CN"/>
        </w:rPr>
      </w:pPr>
      <w:r>
        <w:rPr>
          <w:rFonts w:hint="eastAsia" w:ascii="宋体" w:hAnsi="宋体" w:eastAsia="宋体" w:cs="宋体"/>
          <w:b/>
          <w:bCs/>
          <w:kern w:val="2"/>
          <w:sz w:val="44"/>
          <w:szCs w:val="44"/>
        </w:rPr>
        <w:t>伊川县</w:t>
      </w:r>
      <w:r>
        <w:rPr>
          <w:rFonts w:hint="eastAsia" w:ascii="宋体" w:hAnsi="宋体" w:eastAsia="宋体" w:cs="宋体"/>
          <w:b/>
          <w:bCs/>
          <w:kern w:val="2"/>
          <w:sz w:val="44"/>
          <w:szCs w:val="44"/>
          <w:lang w:eastAsia="zh-CN"/>
        </w:rPr>
        <w:t>乡镇、街道“就近办”</w:t>
      </w:r>
      <w:r>
        <w:rPr>
          <w:rFonts w:hint="eastAsia" w:ascii="宋体" w:hAnsi="宋体" w:eastAsia="宋体" w:cs="宋体"/>
          <w:b/>
          <w:bCs/>
          <w:kern w:val="2"/>
          <w:sz w:val="44"/>
          <w:szCs w:val="44"/>
          <w:lang w:val="en-US" w:eastAsia="zh-CN"/>
        </w:rPr>
        <w:t>事项目录清单</w:t>
      </w:r>
    </w:p>
    <w:p>
      <w:pPr>
        <w:rPr>
          <w:rFonts w:hint="eastAsia" w:ascii="宋体" w:hAnsi="宋体" w:eastAsia="宋体" w:cs="宋体"/>
          <w:b/>
          <w:bCs/>
          <w:kern w:val="2"/>
          <w:sz w:val="44"/>
          <w:szCs w:val="44"/>
          <w:lang w:val="en-US" w:eastAsia="zh-CN"/>
        </w:rPr>
      </w:pPr>
    </w:p>
    <w:tbl>
      <w:tblPr>
        <w:tblStyle w:val="7"/>
        <w:tblW w:w="843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15"/>
        <w:gridCol w:w="4740"/>
        <w:gridCol w:w="27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事项名称</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涉及部门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农村村民住宅用地审核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自然资源局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村民住宅乡村建设规划许可证核发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自然资源局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水表更名、过户</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住房和城乡建设局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水表销户</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住房和城乡建设局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一户多人口核定</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住房和城乡建设局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烟花爆竹经营（零售）许可首次申请</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应急管理局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自然灾害救助资金给付</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应急管理局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职工参保登记（灵活就业人员新增）</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医疗保障局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职工参保登记（灵活就业人员中断）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医疗保障局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职工参保登记（单位职工恢复）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医疗保障局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出具《参保凭证》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医疗保障局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职工参保登记（单位职工新增）</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医疗保障局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职工参保登记（单位职工中断）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医疗保障局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本地户籍城乡居民参保登记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医疗保障局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非本地户籍城乡居民参保登记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医疗保障局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城乡居民参保登记-父母一方参加居民医保的新生儿参保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医疗保障局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城乡居民参保登记-父母非当地城乡居民医保的新生儿参保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医疗保障局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城乡居民参保信息变更登记（非关键信息变更）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医疗保障局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参保人员参保信息查询（人员缴费信息查询）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医疗保障局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参保人员参保信息查询（缴费基数信息查询）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医疗保障局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参保人员参保信息查询（基本信息查询）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医疗保障局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参保人员参保信息查询（个人账户余额查询）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医疗保障局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参保人员参保信息查询（个人账户变动查询）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医疗保障局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参保人员参保信息查询（个人封锁信息查询）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医疗保障局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参保人员参保信息查询（个人参保证明打印）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医疗保障局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参保人员参保信息查询（参保信息查询）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医疗保障局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参保单位参保信息查询（基本信息查询）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医疗保障局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参保单位参保信息查询（单位缴费信息查询）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医疗保障局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29</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参保单位参保信息查询（单位封锁信息查询）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医疗保障局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参保单位参保信息查询（单位参保证明打印）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医疗保障局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参保单位参保信息查询（参保信息查询）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医疗保障局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独生子女父母光荣证申领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卫生健康委员会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生育登记服务证申领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卫生健康委员会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计划生育关怀抚慰金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卫生健康委员会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农村部分计划生育家庭奖励扶助（初审）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卫生健康委员会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36</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城镇独生子女父母奖励扶助（初审）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卫生健康委员会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37</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老年人优待证申领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卫生健康委员会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计划生育家庭特别扶助金（初审）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卫生健康委员会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39</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老年人优待证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卫生健康委员会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三孩生育证审批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卫生健康委员会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41</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对农业普查中表现突出的单位和个人给予奖励</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统计局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42</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对统计工作做出突出贡献、取得显著成绩的单位和个人给予表彰和奖励</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统计局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43</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对经济普查中表现突出的集体和个人给予表彰和奖励</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统计局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44</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对人口普查中表现突出的单位和个人给予表彰和奖励</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统计局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举办健身气功活动审批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教体局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46</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设立健身气功站点审批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教体局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47</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健身气功站点年检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教体局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48</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健身气功站点变更登记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教体局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49</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临时占用公共体育场（馆）设施审批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教体局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对公民法律援助申请的审批</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司法局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51</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人民调解员补贴发放</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司法局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52</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人民调解员因从事调解工作致伤致残、牺牲的救助、抚恤</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司法局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53</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对人民调解委员会和调解员进行表彰奖励</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司法局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54</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个体工商户设立登记</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市场监督管理局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55</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个体工商户变更（换照）登记</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市场监督管理局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56</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个体工商户注销登记</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市场监督管理局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57</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农民专业合作社设立登记</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市场监督管理局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58</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农民专业合作社变更登记</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市场监督管理局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59</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农民专业合作社注销登记</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市场监督管理局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食品（含保健食品）经营许可核发</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市场监督管理局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61</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食品（含保健食品）经营许可变更许可事项</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市场监督管理局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62</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食品生产加工小作坊登记</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市场监督管理局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63</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食品小经营店登记</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市场监督管理局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64</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食品小摊点备案</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市场监督管理局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65</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食品（含保健食品）经营许可变更登记事项</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市场监督管理局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66</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食品（含保健食品）经营许可延续</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市场监督管理局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67</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食品（含保健食品）经营许可补办</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市场监督管理局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68</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食品（含保健食品）经营许可注销</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市场监督管理局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69</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城乡居民养老保险参保登记</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人力资源和社会保障局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70</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个人关键信息变更（企业）（身份证号码、姓名变更）</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人力资源和社会保障局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71</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个人基本信息变更（企业）（民族、性别、户口所在地、户口所在地所属行政区代码、户口簿编号、户口性质变更）</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人力资源和社会保障局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72</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城乡居民养老保险待遇申领</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人力资源和社会保障局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73</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查实举报错误恢复养老金发放</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人力资源和社会保障局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74</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待遇重复领取清算完成恢复养老金发放</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人力资源和社会保障局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75</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失踪人员找到恢复养老金发放</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人力资源和社会保障局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76</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居民养老保险注销登记</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人力资源和社会保障局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77</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城乡居民基本养老保险关系转移接续申请</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人力资源和社会保障局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78</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城镇企业职工基本养老保险转出到城乡居民养老保险</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人力资源和社会保障局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79</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城乡居民养老保险转入城镇企业职工基本养老保险</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人力资源和社会保障局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失业登记</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人力资源和社会保障局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81</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个人就业登记</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人力资源和社会保障局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82</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劳动争议调解</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人力资源和社会保障局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83</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个人权益记录查询打印（企业基本养老保险）</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人力资源和社会保障局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84</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个人权益记录查询打印（机关事业单位养老保险）</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人力资源和社会保障局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85</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企业人员中断社会保险关系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人力资源和社会保障局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86</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企业职工参保登记（企业基本养老保险）</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人力资源和社会保障局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87</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社会保障卡启用</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人力资源和社会保障局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88</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社会保障卡密码修改与重置</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人力资源和社会保障局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89</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社会保障卡非卡面信息变更</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人力资源和社会保障局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社会保障卡应用状态查询</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人力资源和社会保障局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91</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社会保障卡申领</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人力资源和社会保障局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92</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城镇企业职工基本养老保险关系转出</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人力资源和社会保障局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93</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城乡居民基本养老保险计划生育补贴</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人力资源和社会保障局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94</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企业社会保险注销登记</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人力资源和社会保障局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95</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城乡居民养老保险个人参保信息查询</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人力资源和社会保障局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96</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城乡居民养老保险待遇结算</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人力资源和社会保障局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97</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打印基本养老保险参保缴费凭证</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人力资源和社会保障局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98</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城乡居民养老待遇领取资格认证</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人力资源和社会保障局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99</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用人单位就业登记</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人力资源和社会保障局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灵活就业困难人员社保补贴</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人力资源和社会保障局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101</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就业困难人员（零就业家庭）申请认定</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人力资源和社会保障局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102</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开业补贴</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人力资源和社会保障局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103</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创业担保贷款申请（个人创业）</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人力资源和社会保障局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104</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创业担保贷款申请（小微企业）</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人力资源和社会保障局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105</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《就业创业证》申领</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人力资源和社会保障局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106</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农村土地承包及承包合同管理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农业农村局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107</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最低生活保障金的给付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108</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临时救助金给付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109</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特困人员救助供养金给付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110</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对孤儿基本生活保障金的给付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111</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特殊救济对象补助金给付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112</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困难群众价格补贴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113</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困难残疾人生活补贴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114</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重度残疾人护理补贴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115</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老年人福利补贴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116</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特困人员认定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117</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临时救助对象认定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118</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城乡最低生活保障对象认定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119</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父母双方均死亡的孤儿认定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120</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父母一方死亡，另一方宣告死亡的孤儿认定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121</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父母一方死亡，另一方宣告失踪的孤儿认定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122</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父母双方均宣告死亡的孤儿认定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123</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父母一方宣告死亡，另一方宣告失踪的孤儿认定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124</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父母双方均宣告失踪的孤儿认定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125</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对孤儿基本生活保障金的给付（初审）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126</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父母双方均死亡的孤儿认定（初审）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127</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父母一方死亡，另一方宣告死亡的孤儿认定（初审）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128</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父母一方死亡，另一方宣告失踪的孤儿认定（初审）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129</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父母双方均宣告死亡的孤儿认定（初审）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130</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父母一方宣告死亡，另一方宣告失踪的孤儿认定（初审）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131</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父母双方均宣告失踪的孤儿认定（初审）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132</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老年人福利补贴（初审）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133</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特困人员认定（初审）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134</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特困人员救助供养金给付（初审）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城乡最低生活保障对象认定（初审）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136</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最低生活保障金的给付（初审）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137</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困难残疾人生活补贴(初审)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138</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重度残疾人护理补贴（初审）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139</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临时救助对象认定（初审）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140</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临时救助金给付（初审）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141</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城市低收入家庭认定（低保边缘家庭）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142</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村民自治章程、村规民约备案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143</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粮食收购资格首次申请</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粮食局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144</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粮食收购资格延续</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粮食局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145</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粮食收购资格变更</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粮食局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146</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变更民族成分</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147</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变更姓名</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148</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变更性别</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149</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变更户主或与户主关系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变更出生日期</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151</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户口簿补发</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152</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回国（入境）恢复户口</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153</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刑满释放人员恢复户口</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154</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设立单位集体户口（自有场地）</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155</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设立单位集体户口（租赁场地）</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156</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购房入户</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157</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工作调动入户</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158</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夫妻投靠</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159</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父母投靠子女</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160</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子女投靠父母</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161</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务工人员入户</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162</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购房入户（户口簿无法证明亲属关系）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163</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工作调动入户（户口簿无法证明亲属关系）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164</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夫妻投靠（户口簿无法证明亲属关系）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165</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父母投靠子女（户口簿无法证明亲属关系）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166</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子女投靠父母（户口簿无法证明亲属关系）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167</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务工人员入户（户口簿无法证明亲属关系）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168</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出国（境）定居注销户口</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169</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入伍注销户口</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170</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福利机构收养弃婴入户</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171</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其他情况补录</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172</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收养入户</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173</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大中专院校录取学生迁出</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174</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大中专院校录取学生迁入</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175</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大中专院校毕业学生迁入</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176</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大中专院校毕业学生迁出</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177</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迁移证补发</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178</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准迁证补发</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179</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迁往市（县）外（有准迁证）</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180</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户口迁入</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181</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对新出生婴儿办理出生登记（国内出生）</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182</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对新出生婴儿办理出生登记（国外出生）</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183</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变更文化程度</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184</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变更婚姻状况</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185</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转业、复原、退伍入户（回原籍）</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186</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转业、复原、退伍入户（异地入户）</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187</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分户、立户（购房）</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188</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分户、立户（结婚）</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189</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分户、立户（离婚）</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190</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分户、立户（结婚-户口簿无法证明亲属关系）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191</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分户、立户（购房-户口簿无法证明亲属关系）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192</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死亡、宣告死亡人员办理户口注销</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193</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宣告失踪人员办理户口注销</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194</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首次申领居民身份证（需监护人陪同）</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195</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首次申领居民身份证（无需监护人陪同）</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196</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申领居民身份证（补领）</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197</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申领居民身份证（换领）</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198</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异地申领居民身份证（补领）</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199</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异地申领居民身份证（换领）</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暂住登记（出租房屋）</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201</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暂住登记（自有房屋）</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暂住登记（学校就读）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203</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暂住登记（亲属房屋）</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204</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暂住登记（单位内部）</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205</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核发居住证</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206</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误删除恢复户口</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207</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删除户口</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208</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亲属关系证明</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209</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户口登记（变更民族成分）</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210</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户口登记（变更姓名）</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211</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户口登记（变更性别）</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212</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户口登记（变更户主或与户主关系）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213</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户口登记（变更出生日期）</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214</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户口登记（变更文化程度）</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215</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户口登记（变更婚姻状况）</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216</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转业、复员、退伍入户（回原籍）</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217</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转业、复员、退伍入户（异地入户）</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218</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大中专院校录取学生迁出户口</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219</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大中专院校录取学生迁入户口</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220</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大中专院校毕业学生迁入户口</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221</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大中专院校毕业学生迁出户口</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222</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户口迁出-迁往市（县）外（有准迁证）</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223</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申领临时身份证</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224</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居住证核发</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225</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居住证签注</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226</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残疾人证迁移</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残疾人联合会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227</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残疾人证等级变更</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残疾人联合会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228</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残疾人证注销</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残疾人联合会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229</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残疾人证残损换新</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残疾人联合会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230</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残疾人证新办证</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残疾人联合会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231</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残疾人证挂失</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残疾人联合会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232</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三无残疾人救助（初审）</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残疾人联合会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233</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残疾儿童康复救助（初审）</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残疾人联合会</w:t>
            </w:r>
          </w:p>
        </w:tc>
      </w:tr>
    </w:tbl>
    <w:p>
      <w:pPr>
        <w:rPr>
          <w:rFonts w:ascii="仿宋" w:hAnsi="仿宋" w:eastAsia="仿宋"/>
          <w:sz w:val="32"/>
          <w:szCs w:val="32"/>
        </w:rPr>
      </w:pPr>
      <w:r>
        <w:rPr>
          <w:rFonts w:ascii="仿宋" w:hAnsi="仿宋" w:eastAsia="仿宋"/>
          <w:sz w:val="32"/>
          <w:szCs w:val="32"/>
        </w:rPr>
        <w:br w:type="page"/>
      </w:r>
    </w:p>
    <w:p>
      <w:pPr>
        <w:pStyle w:val="13"/>
        <w:ind w:left="0" w:leftChars="0" w:right="-57" w:rightChars="-27" w:firstLine="0" w:firstLineChars="0"/>
        <w:jc w:val="center"/>
        <w:rPr>
          <w:rFonts w:hint="eastAsia" w:ascii="宋体" w:hAnsi="宋体" w:eastAsia="宋体" w:cs="宋体"/>
          <w:b/>
          <w:bCs/>
          <w:kern w:val="2"/>
          <w:sz w:val="44"/>
          <w:szCs w:val="44"/>
          <w:lang w:val="en-US" w:eastAsia="zh-CN"/>
        </w:rPr>
      </w:pPr>
      <w:r>
        <w:rPr>
          <w:rFonts w:hint="eastAsia" w:ascii="宋体" w:hAnsi="宋体" w:eastAsia="宋体" w:cs="宋体"/>
          <w:b/>
          <w:bCs/>
          <w:kern w:val="2"/>
          <w:sz w:val="44"/>
          <w:szCs w:val="44"/>
        </w:rPr>
        <w:t>伊川县</w:t>
      </w:r>
      <w:r>
        <w:rPr>
          <w:rFonts w:hint="eastAsia" w:ascii="宋体" w:hAnsi="宋体" w:eastAsia="宋体" w:cs="宋体"/>
          <w:b/>
          <w:bCs/>
          <w:kern w:val="2"/>
          <w:sz w:val="44"/>
          <w:szCs w:val="44"/>
          <w:lang w:eastAsia="zh-CN"/>
        </w:rPr>
        <w:t>村、社区“就近办”</w:t>
      </w:r>
      <w:r>
        <w:rPr>
          <w:rFonts w:hint="eastAsia" w:ascii="宋体" w:hAnsi="宋体" w:eastAsia="宋体" w:cs="宋体"/>
          <w:b/>
          <w:bCs/>
          <w:kern w:val="2"/>
          <w:sz w:val="44"/>
          <w:szCs w:val="44"/>
          <w:lang w:val="en-US" w:eastAsia="zh-CN"/>
        </w:rPr>
        <w:t>事项目录清单</w:t>
      </w:r>
    </w:p>
    <w:p>
      <w:pPr>
        <w:pStyle w:val="13"/>
        <w:ind w:left="0" w:leftChars="0" w:right="-57" w:rightChars="-27" w:firstLine="0" w:firstLineChars="0"/>
        <w:jc w:val="left"/>
        <w:rPr>
          <w:rFonts w:hint="eastAsia" w:ascii="宋体" w:hAnsi="宋体" w:eastAsia="宋体" w:cs="宋体"/>
          <w:b/>
          <w:bCs/>
          <w:kern w:val="2"/>
          <w:sz w:val="40"/>
          <w:szCs w:val="40"/>
          <w:lang w:val="en-US" w:eastAsia="zh-CN"/>
        </w:rPr>
      </w:pPr>
    </w:p>
    <w:tbl>
      <w:tblPr>
        <w:tblStyle w:val="7"/>
        <w:tblW w:w="835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06"/>
        <w:gridCol w:w="5016"/>
        <w:gridCol w:w="24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事项名称</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涉及部门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农村村民住宅用地审核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自然资源局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村民住宅乡村建设规划许可证核发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自然资源局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公租房承租资格确认</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住房和城乡建设局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职工参保登记（灵活就业人员新增）</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医疗保障局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职工参保登记（灵活就业人员中断）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医疗保障局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职工参保登记（单位职工恢复）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医疗保障局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出具《参保凭证》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医疗保障局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职工参保登记（单位职工新增）</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医疗保障局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职工参保登记（单位职工中断）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医疗保障局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本地户籍城乡居民参保登记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医疗保障局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非本地户籍城乡居民参保登记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医疗保障局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城乡居民参保登记-父母一方参加居民医保的新生儿参保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医疗保障局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城乡居民参保登记-父母非当地城乡居民医保的新生儿参保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医疗保障局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城乡居民参保信息变更登记（非关键信息变更）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医疗保障局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参保人员参保信息查询（人员缴费信息查询）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医疗保障局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参保人员参保信息查询（缴费基数信息查询）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医疗保障局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参保人员参保信息查询（基本信息查询）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医疗保障局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参保人员参保信息查询（个人账户余额查询）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医疗保障局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参保人员参保信息查询（个人账户变动查询）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医疗保障局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参保人员参保信息查询（个人封锁信息查询）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医疗保障局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参保人员参保信息查询（个人参保证明打印）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医疗保障局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参保人员参保信息查询（参保信息查询）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医疗保障局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参保单位参保信息查询（基本信息查询）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医疗保障局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参保单位参保信息查询（单位缴费信息查询）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医疗保障局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参保单位参保信息查询（单位封锁信息查询）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医疗保障局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参保单位参保信息查询（单位参保证明打印）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医疗保障局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参保单位参保信息查询（参保信息查询）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医疗保障局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老年人优待证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卫生健康委员会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农村部分计划生育家庭奖励扶助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卫生健康委员会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城镇独生子女父母奖励扶助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卫生健康委员会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三孩生育证审批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卫生健康委员会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独生子女父母光荣证申领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卫生健康委员会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生育登记服务证申领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卫生健康委员会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计划生育关怀抚慰金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卫生健康委员会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农村部分计划生育家庭奖励扶助（初审）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卫生健康委员会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36</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城镇独生子女父母奖励扶助（初审）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卫生健康委员会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37</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老年人优待证申领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卫生健康委员会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计划生育家庭特别扶助金（初审）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卫生健康委员会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部分农村籍退役士兵老年生活补助的发放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退役军人事务局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建国后参战军队退役人员补助金的给付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退役军人事务局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建国后参加核试验军队退役人员补助金的给付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退役军人事务局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42</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个体工商户设立登记</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市场监督管理局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43</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个体工商户变更（换照）登记</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市场监督管理局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44</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个体工商户注销登记</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市场监督管理局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食品（含保健食品）经营许可核发</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市场监督管理局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9"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46</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食品（含保健食品）经营许可变更登记事项</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市场监督管理局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47</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食品（含保健食品）经营许可变更许可事项</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市场监督管理局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48</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食品（含保健食品）经营许可延续</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市场监督管理局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49</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食品（含保健食品）经营许可补办</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市场监督管理局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食品（含保健食品）经营许可注销</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市场监督管理局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51</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食品小经营店登记</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市场监督管理局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52</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食品小摊点备案</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市场监督管理局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53</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食品生产加工小作坊登记</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市场监督管理局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54</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城乡居民养老保险参保登记</w:t>
            </w:r>
          </w:p>
        </w:tc>
        <w:tc>
          <w:tcPr>
            <w:tcW w:w="259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人力资源和社会保障局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55</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城乡居民养老保险待遇申领</w:t>
            </w:r>
          </w:p>
        </w:tc>
        <w:tc>
          <w:tcPr>
            <w:tcW w:w="259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人力资源和社会保障局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56</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城乡居民基本养老保险关系转移接续申请</w:t>
            </w:r>
          </w:p>
        </w:tc>
        <w:tc>
          <w:tcPr>
            <w:tcW w:w="259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人力资源和社会保障局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存档人员党员组织关系的转出（省内）</w:t>
            </w:r>
          </w:p>
        </w:tc>
        <w:tc>
          <w:tcPr>
            <w:tcW w:w="259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人力资源和社会保障局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58</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失业登记</w:t>
            </w:r>
          </w:p>
        </w:tc>
        <w:tc>
          <w:tcPr>
            <w:tcW w:w="259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人力资源和社会保障局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用人单位就业登记</w:t>
            </w:r>
          </w:p>
        </w:tc>
        <w:tc>
          <w:tcPr>
            <w:tcW w:w="259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人力资源和社会保障局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《就业创业证》申领</w:t>
            </w:r>
          </w:p>
        </w:tc>
        <w:tc>
          <w:tcPr>
            <w:tcW w:w="259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人力资源和社会保障局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就业困难人员（零就业家庭）申请认定</w:t>
            </w:r>
          </w:p>
        </w:tc>
        <w:tc>
          <w:tcPr>
            <w:tcW w:w="259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人力资源和社会保障局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个人就业登记</w:t>
            </w:r>
          </w:p>
        </w:tc>
        <w:tc>
          <w:tcPr>
            <w:tcW w:w="259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人力资源和社会保障局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63</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劳动争议调解</w:t>
            </w:r>
          </w:p>
        </w:tc>
        <w:tc>
          <w:tcPr>
            <w:tcW w:w="259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人力资源和社会保障局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64</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个人权益记录查询打印（企业基本养老保险）</w:t>
            </w:r>
          </w:p>
        </w:tc>
        <w:tc>
          <w:tcPr>
            <w:tcW w:w="259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人力资源和社会保障局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65</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个人权益记录查询打印（机关事业单位养老保险）</w:t>
            </w:r>
          </w:p>
        </w:tc>
        <w:tc>
          <w:tcPr>
            <w:tcW w:w="259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人力资源和社会保障局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66</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企业人员中断社会保险关系</w:t>
            </w:r>
          </w:p>
        </w:tc>
        <w:tc>
          <w:tcPr>
            <w:tcW w:w="259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人力资源和社会保障局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67</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企业职工参保登记（企业基本养老保险）</w:t>
            </w:r>
          </w:p>
        </w:tc>
        <w:tc>
          <w:tcPr>
            <w:tcW w:w="259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人力资源和社会保障局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68</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社会保障卡启用</w:t>
            </w:r>
          </w:p>
        </w:tc>
        <w:tc>
          <w:tcPr>
            <w:tcW w:w="259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人力资源和社会保障局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69</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社会保障卡密码修改与重置</w:t>
            </w:r>
          </w:p>
        </w:tc>
        <w:tc>
          <w:tcPr>
            <w:tcW w:w="259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人力资源和社会保障局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70</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社会保障卡非卡面信息变更</w:t>
            </w:r>
          </w:p>
        </w:tc>
        <w:tc>
          <w:tcPr>
            <w:tcW w:w="259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人力资源和社会保障局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71</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社会保障卡应用状态查询</w:t>
            </w:r>
          </w:p>
        </w:tc>
        <w:tc>
          <w:tcPr>
            <w:tcW w:w="259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人力资源和社会保障局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72</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社会保障卡申领</w:t>
            </w:r>
          </w:p>
        </w:tc>
        <w:tc>
          <w:tcPr>
            <w:tcW w:w="259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人力资源和社会保障局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73</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城镇企业职工基本养老保险关系转出</w:t>
            </w:r>
          </w:p>
        </w:tc>
        <w:tc>
          <w:tcPr>
            <w:tcW w:w="259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人力资源和社会保障局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74</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城乡居民基本养老保险计划生育补贴</w:t>
            </w:r>
          </w:p>
        </w:tc>
        <w:tc>
          <w:tcPr>
            <w:tcW w:w="259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人力资源和社会保障局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75</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企业社会保险注销登记</w:t>
            </w:r>
          </w:p>
        </w:tc>
        <w:tc>
          <w:tcPr>
            <w:tcW w:w="259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人力资源和社会保障局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76</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城乡居民养老保险个人参保信息查询</w:t>
            </w:r>
          </w:p>
        </w:tc>
        <w:tc>
          <w:tcPr>
            <w:tcW w:w="259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人力资源和社会保障局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77</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城乡居民养老保险待遇结算</w:t>
            </w:r>
          </w:p>
        </w:tc>
        <w:tc>
          <w:tcPr>
            <w:tcW w:w="259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人力资源和社会保障局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78</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打印基本养老保险参保缴费凭证</w:t>
            </w:r>
          </w:p>
        </w:tc>
        <w:tc>
          <w:tcPr>
            <w:tcW w:w="259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人力资源和社会保障局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79</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城乡居民养老待遇领取资格认证</w:t>
            </w:r>
          </w:p>
        </w:tc>
        <w:tc>
          <w:tcPr>
            <w:tcW w:w="259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人力资源和社会保障局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灵活就业困难人员社保补贴</w:t>
            </w:r>
          </w:p>
        </w:tc>
        <w:tc>
          <w:tcPr>
            <w:tcW w:w="259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人力资源和社会保障局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81</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开业补贴</w:t>
            </w:r>
          </w:p>
        </w:tc>
        <w:tc>
          <w:tcPr>
            <w:tcW w:w="259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人力资源和社会保障局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82</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创业担保贷款申请（个人创业）</w:t>
            </w:r>
          </w:p>
        </w:tc>
        <w:tc>
          <w:tcPr>
            <w:tcW w:w="259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人力资源和社会保障局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83</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创业担保贷款申请（小微企业）</w:t>
            </w:r>
          </w:p>
        </w:tc>
        <w:tc>
          <w:tcPr>
            <w:tcW w:w="259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人力资源和社会保障局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84</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农村土地承包及承包合同管理</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农业农村局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85</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老年人福利补贴</w:t>
            </w:r>
          </w:p>
        </w:tc>
        <w:tc>
          <w:tcPr>
            <w:tcW w:w="259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86</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特困人员认定</w:t>
            </w:r>
          </w:p>
        </w:tc>
        <w:tc>
          <w:tcPr>
            <w:tcW w:w="259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87</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临时救助对象认定</w:t>
            </w:r>
          </w:p>
        </w:tc>
        <w:tc>
          <w:tcPr>
            <w:tcW w:w="259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88</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城乡最低生活保障对象认定</w:t>
            </w:r>
          </w:p>
        </w:tc>
        <w:tc>
          <w:tcPr>
            <w:tcW w:w="259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89</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临时救助金给付</w:t>
            </w:r>
          </w:p>
        </w:tc>
        <w:tc>
          <w:tcPr>
            <w:tcW w:w="259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困难残疾人生活补贴</w:t>
            </w:r>
          </w:p>
        </w:tc>
        <w:tc>
          <w:tcPr>
            <w:tcW w:w="259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91</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重度残疾人护理补贴</w:t>
            </w:r>
          </w:p>
        </w:tc>
        <w:tc>
          <w:tcPr>
            <w:tcW w:w="259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92</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父母双方均死亡的孤儿认定</w:t>
            </w:r>
          </w:p>
        </w:tc>
        <w:tc>
          <w:tcPr>
            <w:tcW w:w="259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93</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父母一方死亡，另一方宣告死亡的孤儿认定</w:t>
            </w:r>
          </w:p>
        </w:tc>
        <w:tc>
          <w:tcPr>
            <w:tcW w:w="259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94</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父母一方死亡，另一方宣告失踪的孤儿认定</w:t>
            </w:r>
          </w:p>
        </w:tc>
        <w:tc>
          <w:tcPr>
            <w:tcW w:w="259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95</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父母双方均宣告死亡的孤儿认定</w:t>
            </w:r>
          </w:p>
        </w:tc>
        <w:tc>
          <w:tcPr>
            <w:tcW w:w="259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96</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父母一方宣告死亡，另一方宣告失踪的孤儿认定</w:t>
            </w:r>
          </w:p>
        </w:tc>
        <w:tc>
          <w:tcPr>
            <w:tcW w:w="259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97</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父母双方均宣告失踪的孤儿认定</w:t>
            </w:r>
          </w:p>
        </w:tc>
        <w:tc>
          <w:tcPr>
            <w:tcW w:w="259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98</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对孤儿基本生活保障金的给付（初审）</w:t>
            </w:r>
          </w:p>
        </w:tc>
        <w:tc>
          <w:tcPr>
            <w:tcW w:w="259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99</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父母双方均死亡的孤儿认定（初审）</w:t>
            </w:r>
          </w:p>
        </w:tc>
        <w:tc>
          <w:tcPr>
            <w:tcW w:w="259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父母一方死亡，另一方宣告死亡的孤儿认定（初审）</w:t>
            </w:r>
          </w:p>
        </w:tc>
        <w:tc>
          <w:tcPr>
            <w:tcW w:w="259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101</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父母一方死亡，另一方宣告失踪的孤儿认定（初审）</w:t>
            </w:r>
          </w:p>
        </w:tc>
        <w:tc>
          <w:tcPr>
            <w:tcW w:w="259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102</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父母双方均宣告死亡的孤儿认定（初审）</w:t>
            </w:r>
          </w:p>
        </w:tc>
        <w:tc>
          <w:tcPr>
            <w:tcW w:w="259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103</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父母一方宣告死亡，另一方宣告失踪的孤儿认定（初审）</w:t>
            </w:r>
          </w:p>
        </w:tc>
        <w:tc>
          <w:tcPr>
            <w:tcW w:w="259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104</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父母双方均宣告失踪的孤儿认定（初审）</w:t>
            </w:r>
          </w:p>
        </w:tc>
        <w:tc>
          <w:tcPr>
            <w:tcW w:w="259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105</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老年人福利补贴（初审）</w:t>
            </w:r>
          </w:p>
        </w:tc>
        <w:tc>
          <w:tcPr>
            <w:tcW w:w="259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106</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特困人员认定（初审）</w:t>
            </w:r>
          </w:p>
        </w:tc>
        <w:tc>
          <w:tcPr>
            <w:tcW w:w="259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107</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特困人员救助供养金给付（初审）</w:t>
            </w:r>
          </w:p>
        </w:tc>
        <w:tc>
          <w:tcPr>
            <w:tcW w:w="259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108</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城乡最低生活保障对象认定（初审）</w:t>
            </w:r>
          </w:p>
        </w:tc>
        <w:tc>
          <w:tcPr>
            <w:tcW w:w="259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109</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最低生活保障金的给付（初审）</w:t>
            </w:r>
          </w:p>
        </w:tc>
        <w:tc>
          <w:tcPr>
            <w:tcW w:w="259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110</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困难残疾人生活补贴(初审)</w:t>
            </w:r>
          </w:p>
        </w:tc>
        <w:tc>
          <w:tcPr>
            <w:tcW w:w="259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111</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重度残疾人护理补贴（初审）</w:t>
            </w:r>
          </w:p>
        </w:tc>
        <w:tc>
          <w:tcPr>
            <w:tcW w:w="259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112</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临时救助对象认定（初审）</w:t>
            </w:r>
          </w:p>
        </w:tc>
        <w:tc>
          <w:tcPr>
            <w:tcW w:w="259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113</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临时救助金给付（初审）</w:t>
            </w:r>
          </w:p>
        </w:tc>
        <w:tc>
          <w:tcPr>
            <w:tcW w:w="259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114</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城市低收入家庭认定（低保边缘家庭）</w:t>
            </w:r>
          </w:p>
        </w:tc>
        <w:tc>
          <w:tcPr>
            <w:tcW w:w="259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115</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村民自治章程、村规民约备案</w:t>
            </w:r>
          </w:p>
        </w:tc>
        <w:tc>
          <w:tcPr>
            <w:tcW w:w="259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116</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户口登记（变更民族成分）</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117</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户口登记（变更姓名）</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118</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户口登记（变更性别）</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119</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户口登记（变更户主或与户主关系）</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120</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户口登记（变更出生日期）</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121</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户口簿补发</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122</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回国（入境）恢复户口</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123</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刑满释放人员恢复户口</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124</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设立单位集体户口（自有场地）</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125</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设立单位集体户口（租赁场地）</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126</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出国（境）定居注销户口</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127</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入伍注销户口</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128</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福利机构收养弃婴入户</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129</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其他情况补录</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130</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收养入户</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131</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户口登记（变更文化程度）</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132</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户口登记（变更婚姻状况）</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133</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转业、复员、退伍入户（回原籍）</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134</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转业、复员、退伍入户（异地入户）</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分户、立户（购房）</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136</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分户、立户（结婚）</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137</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分户、立户（离婚）</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138</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分户、立户（结婚-户口簿无法证明亲属关系）</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139</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分户、立户（购房-户口簿无法证明亲属关系）</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140</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误删除恢复户口</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141</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删除户口</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142</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亲属关系证明</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143</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购房入户</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144</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工作调动入户</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145</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夫妻投靠</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146</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父母投靠子女</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147</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子女投靠父母</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148</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务工人员入户</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149</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大中专院校录取学生迁出户口</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大中专院校录取学生迁入户口</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151</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大中专院校毕业学生迁入户口</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152</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大中专院校毕业学生迁出户口</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153</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迁移证补发</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154</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准迁证补发</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155</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户口迁出-迁往市（县）外（有准迁证）</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156</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户口迁入</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157</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对新出生婴儿办理出生登记（国内出生）</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158</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对新出生婴儿办理出生登记（国外出生）</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159</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死亡、宣告死亡人员办理户口注销</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160</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宣告失踪人员办理户口注销</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161</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首次申领居民身份证（需监护人陪同）</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162</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首次申领居民身份证（无需监护人陪同）</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163</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申领居民身份证（补领）</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164</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申领居民身份证（换领）</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165</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异地申领居民身份证（补领）</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166</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异地申领居民身份证（换领）</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167</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申领临时身份证</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168</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暂住登记（出租房屋）</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169</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暂住登记（自有房屋）</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170</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暂住登记（学校就读）</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171</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暂住登记（亲属房屋）</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172</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暂住登记（单位内部）</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173</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居住证核发</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174</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居住证签注</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175</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残疾人证迁移</w:t>
            </w:r>
          </w:p>
        </w:tc>
        <w:tc>
          <w:tcPr>
            <w:tcW w:w="259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残疾人联合会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176</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残疾人证等级变更</w:t>
            </w:r>
          </w:p>
        </w:tc>
        <w:tc>
          <w:tcPr>
            <w:tcW w:w="259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残疾人联合会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177</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残疾人证注销</w:t>
            </w:r>
          </w:p>
        </w:tc>
        <w:tc>
          <w:tcPr>
            <w:tcW w:w="259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残疾人联合会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178</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残疾人证残损换新</w:t>
            </w:r>
          </w:p>
        </w:tc>
        <w:tc>
          <w:tcPr>
            <w:tcW w:w="259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残疾人联合会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179</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残疾人证新办证</w:t>
            </w:r>
          </w:p>
        </w:tc>
        <w:tc>
          <w:tcPr>
            <w:tcW w:w="259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残疾人联合会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180</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残疾人证挂失</w:t>
            </w:r>
          </w:p>
        </w:tc>
        <w:tc>
          <w:tcPr>
            <w:tcW w:w="259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残疾人联合会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181</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三无残疾人救助（初审）</w:t>
            </w:r>
          </w:p>
        </w:tc>
        <w:tc>
          <w:tcPr>
            <w:tcW w:w="259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残疾人联合会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182</w:t>
            </w:r>
          </w:p>
        </w:tc>
        <w:tc>
          <w:tcPr>
            <w:tcW w:w="47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残疾儿童康复救助（初审）</w:t>
            </w:r>
          </w:p>
        </w:tc>
        <w:tc>
          <w:tcPr>
            <w:tcW w:w="259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残疾人联合会</w:t>
            </w:r>
          </w:p>
        </w:tc>
      </w:tr>
    </w:tbl>
    <w:p>
      <w:pPr>
        <w:pStyle w:val="13"/>
        <w:ind w:left="1427" w:right="-57" w:rightChars="-27" w:firstLine="0" w:firstLineChars="0"/>
        <w:jc w:val="left"/>
        <w:rPr>
          <w:rFonts w:ascii="仿宋" w:hAnsi="仿宋" w:eastAsia="仿宋"/>
          <w:sz w:val="32"/>
          <w:szCs w:val="32"/>
        </w:rPr>
      </w:pPr>
    </w:p>
    <w:p>
      <w:pPr>
        <w:pStyle w:val="13"/>
        <w:ind w:right="-57" w:rightChars="-27" w:firstLine="0" w:firstLineChars="0"/>
        <w:jc w:val="left"/>
        <w:rPr>
          <w:rFonts w:ascii="仿宋" w:hAnsi="仿宋" w:eastAsia="仿宋"/>
          <w:sz w:val="32"/>
          <w:szCs w:val="32"/>
        </w:rPr>
        <w:sectPr>
          <w:pgSz w:w="11906" w:h="16838"/>
          <w:pgMar w:top="1440" w:right="1489" w:bottom="1440" w:left="1797" w:header="851" w:footer="992" w:gutter="0"/>
          <w:cols w:space="425" w:num="1"/>
          <w:docGrid w:type="lines" w:linePitch="312" w:charSpace="0"/>
        </w:sectPr>
      </w:pPr>
    </w:p>
    <w:p>
      <w:pPr>
        <w:spacing w:line="626" w:lineRule="exact"/>
        <w:rPr>
          <w:rFonts w:ascii="Times New Roman" w:hAnsi="Times New Roman" w:eastAsia="仿宋_GB2312" w:cs="Times New Roman"/>
          <w:sz w:val="32"/>
          <w:szCs w:val="32"/>
        </w:rPr>
      </w:pPr>
    </w:p>
    <w:p>
      <w:pPr>
        <w:spacing w:line="100" w:lineRule="exact"/>
        <w:rPr>
          <w:rFonts w:ascii="仿宋" w:hAnsi="仿宋" w:eastAsia="仿宋" w:cs="仿宋"/>
          <w:sz w:val="32"/>
          <w:szCs w:val="40"/>
        </w:rPr>
      </w:pPr>
      <w:r>
        <w:rPr>
          <w:rFonts w:hint="eastAsia" w:ascii="仿宋_GB2312" w:hAnsi="仿宋_GB2312" w:eastAsia="仿宋_GB2312" w:cs="仿宋_GB2312"/>
          <w:spacing w:val="-10"/>
          <w:sz w:val="28"/>
          <w:szCs w:val="28"/>
        </w:rPr>
        <mc:AlternateContent>
          <mc:Choice Requires="wps">
            <w:drawing>
              <wp:anchor distT="0" distB="0" distL="114300" distR="114300" simplePos="0" relativeHeight="251659264" behindDoc="0" locked="0" layoutInCell="1" allowOverlap="1">
                <wp:simplePos x="0" y="0"/>
                <wp:positionH relativeFrom="column">
                  <wp:posOffset>17780</wp:posOffset>
                </wp:positionH>
                <wp:positionV relativeFrom="paragraph">
                  <wp:posOffset>13970</wp:posOffset>
                </wp:positionV>
                <wp:extent cx="5615940" cy="635"/>
                <wp:effectExtent l="8255" t="13970" r="14605" b="13970"/>
                <wp:wrapNone/>
                <wp:docPr id="4" name="直接连接符 4"/>
                <wp:cNvGraphicFramePr/>
                <a:graphic xmlns:a="http://schemas.openxmlformats.org/drawingml/2006/main">
                  <a:graphicData uri="http://schemas.microsoft.com/office/word/2010/wordprocessingShape">
                    <wps:wsp>
                      <wps:cNvCnPr>
                        <a:cxnSpLocks noChangeShapeType="1"/>
                      </wps:cNvCnPr>
                      <wps:spPr bwMode="auto">
                        <a:xfrm>
                          <a:off x="0" y="0"/>
                          <a:ext cx="5615940" cy="635"/>
                        </a:xfrm>
                        <a:prstGeom prst="line">
                          <a:avLst/>
                        </a:prstGeom>
                        <a:noFill/>
                        <a:ln w="12700" cmpd="sng">
                          <a:solidFill>
                            <a:srgbClr val="000000"/>
                          </a:solidFill>
                          <a:round/>
                        </a:ln>
                      </wps:spPr>
                      <wps:bodyPr/>
                    </wps:wsp>
                  </a:graphicData>
                </a:graphic>
              </wp:anchor>
            </w:drawing>
          </mc:Choice>
          <mc:Fallback>
            <w:pict>
              <v:line id="_x0000_s1026" o:spid="_x0000_s1026" o:spt="20" style="position:absolute;left:0pt;margin-left:1.4pt;margin-top:1.1pt;height:0.05pt;width:442.2pt;z-index:251659264;mso-width-relative:page;mso-height-relative:page;" filled="f" stroked="t" coordsize="21600,21600" o:gfxdata="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nn3q&#10;XdQAAAAFAQAADwAAAAAAAAABACAAAAAiAAAAZHJzL2Rvd25yZXYueG1sUEsBAhQAFAAAAAgAh07i&#10;QO7oGFvtAQAAuAMAAA4AAAAAAAAAAQAgAAAAIwEAAGRycy9lMm9Eb2MueG1sUEsFBgAAAAAGAAYA&#10;WQEAAIIFAAAAAA==&#10;">
                <v:fill on="f" focussize="0,0"/>
                <v:stroke weight="1pt" color="#000000" joinstyle="round"/>
                <v:imagedata o:title=""/>
                <o:lock v:ext="edit" aspectratio="f"/>
              </v:line>
            </w:pict>
          </mc:Fallback>
        </mc:AlternateContent>
      </w:r>
    </w:p>
    <w:p>
      <w:pPr>
        <w:spacing w:line="300" w:lineRule="exact"/>
        <w:rPr>
          <w:rFonts w:ascii="Times New Roman" w:hAnsi="Times New Roman" w:eastAsia="仿宋_GB2312" w:cs="Times New Roman"/>
          <w:spacing w:val="-10"/>
          <w:sz w:val="28"/>
          <w:szCs w:val="28"/>
        </w:rPr>
      </w:pPr>
      <w:r>
        <w:rPr>
          <w:rFonts w:hint="eastAsia" w:ascii="仿宋_GB2312" w:hAnsi="仿宋_GB2312" w:eastAsia="仿宋_GB2312" w:cs="仿宋_GB2312"/>
          <w:spacing w:val="-10"/>
          <w:sz w:val="28"/>
          <w:szCs w:val="28"/>
        </w:rPr>
        <w:t>　</w:t>
      </w:r>
      <w:r>
        <w:rPr>
          <w:rFonts w:ascii="Times New Roman" w:hAnsi="Times New Roman" w:eastAsia="仿宋_GB2312" w:cs="Times New Roman"/>
          <w:spacing w:val="-10"/>
          <w:sz w:val="28"/>
          <w:szCs w:val="28"/>
        </w:rPr>
        <w:t>伊川县</w:t>
      </w:r>
      <w:r>
        <w:rPr>
          <w:rFonts w:hint="eastAsia" w:ascii="Times New Roman" w:hAnsi="Times New Roman" w:eastAsia="仿宋_GB2312" w:cs="Times New Roman"/>
          <w:spacing w:val="-10"/>
          <w:sz w:val="28"/>
          <w:szCs w:val="28"/>
        </w:rPr>
        <w:t>人民政府推进政府职能转</w:t>
      </w:r>
    </w:p>
    <w:p>
      <w:pPr>
        <w:spacing w:line="300" w:lineRule="exact"/>
        <w:rPr>
          <w:rFonts w:ascii="仿宋" w:hAnsi="仿宋" w:eastAsia="仿宋"/>
          <w:sz w:val="32"/>
          <w:szCs w:val="32"/>
        </w:rPr>
      </w:pPr>
      <w:r>
        <w:rPr>
          <w:rFonts w:ascii="Calibri" w:hAnsi="Calibri" w:eastAsia="宋体" w:cs="Times New Roman"/>
          <w:sz w:val="28"/>
        </w:rPr>
        <mc:AlternateContent>
          <mc:Choice Requires="wps">
            <w:drawing>
              <wp:anchor distT="0" distB="0" distL="114300" distR="114300" simplePos="0" relativeHeight="251661312" behindDoc="0" locked="0" layoutInCell="1" allowOverlap="1">
                <wp:simplePos x="0" y="0"/>
                <wp:positionH relativeFrom="column">
                  <wp:posOffset>2503805</wp:posOffset>
                </wp:positionH>
                <wp:positionV relativeFrom="paragraph">
                  <wp:posOffset>442595</wp:posOffset>
                </wp:positionV>
                <wp:extent cx="657860" cy="346710"/>
                <wp:effectExtent l="0" t="4445" r="635" b="1270"/>
                <wp:wrapNone/>
                <wp:docPr id="3" name="矩形 3"/>
                <wp:cNvGraphicFramePr/>
                <a:graphic xmlns:a="http://schemas.openxmlformats.org/drawingml/2006/main">
                  <a:graphicData uri="http://schemas.microsoft.com/office/word/2010/wordprocessingShape">
                    <wps:wsp>
                      <wps:cNvSpPr>
                        <a:spLocks noChangeArrowheads="1"/>
                      </wps:cNvSpPr>
                      <wps:spPr bwMode="auto">
                        <a:xfrm>
                          <a:off x="0" y="0"/>
                          <a:ext cx="657860" cy="34671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197.15pt;margin-top:34.85pt;height:27.3pt;width:51.8pt;z-index:251661312;mso-width-relative:page;mso-height-relative:page;" fillcolor="#FFFFFF" filled="t" stroked="f" coordsize="21600,21600" o:gfxdata="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ALcsXr1wAAAAoB&#10;AAAPAAAAAAAAAAEAIAAAACIAAABkcnMvZG93bnJldi54bWxQSwECFAAUAAAACACHTuJAkcUE3hwC&#10;AAAlBAAADgAAAAAAAAABACAAAAAmAQAAZHJzL2Uyb0RvYy54bWxQSwUGAAAAAAYABgBZAQAAtAUA&#10;AAAA&#10;">
                <v:fill on="t" focussize="0,0"/>
                <v:stroke on="f"/>
                <v:imagedata o:title=""/>
                <o:lock v:ext="edit" aspectratio="f"/>
              </v:rect>
            </w:pict>
          </mc:Fallback>
        </mc:AlternateContent>
      </w:r>
      <w:r>
        <w:rPr>
          <w:rFonts w:hint="eastAsia" w:ascii="仿宋_GB2312" w:hAnsi="仿宋_GB2312" w:eastAsia="仿宋_GB2312" w:cs="仿宋_GB2312"/>
          <w:spacing w:val="-10"/>
          <w:sz w:val="28"/>
          <w:szCs w:val="28"/>
        </w:rPr>
        <mc:AlternateContent>
          <mc:Choice Requires="wps">
            <w:drawing>
              <wp:anchor distT="0" distB="0" distL="114300" distR="114300" simplePos="0" relativeHeight="251660288" behindDoc="0" locked="0" layoutInCell="1" allowOverlap="1">
                <wp:simplePos x="0" y="0"/>
                <wp:positionH relativeFrom="column">
                  <wp:posOffset>-4445</wp:posOffset>
                </wp:positionH>
                <wp:positionV relativeFrom="paragraph">
                  <wp:posOffset>230505</wp:posOffset>
                </wp:positionV>
                <wp:extent cx="5615940" cy="635"/>
                <wp:effectExtent l="14605" t="11430" r="8255" b="6985"/>
                <wp:wrapNone/>
                <wp:docPr id="2" name="直接连接符 2"/>
                <wp:cNvGraphicFramePr/>
                <a:graphic xmlns:a="http://schemas.openxmlformats.org/drawingml/2006/main">
                  <a:graphicData uri="http://schemas.microsoft.com/office/word/2010/wordprocessingShape">
                    <wps:wsp>
                      <wps:cNvCnPr>
                        <a:cxnSpLocks noChangeShapeType="1"/>
                      </wps:cNvCnPr>
                      <wps:spPr bwMode="auto">
                        <a:xfrm>
                          <a:off x="0" y="0"/>
                          <a:ext cx="5615940" cy="635"/>
                        </a:xfrm>
                        <a:prstGeom prst="line">
                          <a:avLst/>
                        </a:prstGeom>
                        <a:noFill/>
                        <a:ln w="12700" cmpd="sng">
                          <a:solidFill>
                            <a:srgbClr val="000000"/>
                          </a:solidFill>
                          <a:round/>
                        </a:ln>
                      </wps:spPr>
                      <wps:bodyPr/>
                    </wps:wsp>
                  </a:graphicData>
                </a:graphic>
              </wp:anchor>
            </w:drawing>
          </mc:Choice>
          <mc:Fallback>
            <w:pict>
              <v:line id="_x0000_s1026" o:spid="_x0000_s1026" o:spt="20" style="position:absolute;left:0pt;margin-left:-0.35pt;margin-top:18.15pt;height:0.05pt;width:442.2pt;z-index:251660288;mso-width-relative:page;mso-height-relative:page;" filled="f" stroked="t" coordsize="21600,21600" o:gfxdata="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EYs&#10;85LVAAAABwEAAA8AAAAAAAAAAQAgAAAAIgAAAGRycy9kb3ducmV2LnhtbFBLAQIUABQAAAAIAIdO&#10;4kB7u/MY7QEAALgDAAAOAAAAAAAAAAEAIAAAACQBAABkcnMvZTJvRG9jLnhtbFBLBQYAAAAABgAG&#10;AFkBAACDBQAAAAA=&#10;">
                <v:fill on="f" focussize="0,0"/>
                <v:stroke weight="1pt" color="#000000" joinstyle="round"/>
                <v:imagedata o:title=""/>
                <o:lock v:ext="edit" aspectratio="f"/>
              </v:line>
            </w:pict>
          </mc:Fallback>
        </mc:AlternateContent>
      </w:r>
      <w:r>
        <w:rPr>
          <w:rFonts w:hint="eastAsia" w:ascii="Times New Roman" w:hAnsi="Times New Roman" w:eastAsia="仿宋_GB2312" w:cs="Times New Roman"/>
          <w:spacing w:val="-10"/>
          <w:sz w:val="28"/>
          <w:szCs w:val="28"/>
        </w:rPr>
        <w:t>　变和放管服改革协调</w:t>
      </w:r>
      <w:r>
        <w:rPr>
          <w:rFonts w:ascii="Times New Roman" w:hAnsi="Times New Roman" w:eastAsia="仿宋_GB2312" w:cs="Times New Roman"/>
          <w:spacing w:val="-10"/>
          <w:sz w:val="28"/>
          <w:szCs w:val="28"/>
        </w:rPr>
        <w:t>小组办公室　</w:t>
      </w:r>
      <w:r>
        <w:rPr>
          <w:rFonts w:hint="eastAsia" w:ascii="Times New Roman" w:hAnsi="Times New Roman" w:eastAsia="仿宋_GB2312" w:cs="Times New Roman"/>
          <w:spacing w:val="-10"/>
          <w:sz w:val="28"/>
          <w:szCs w:val="28"/>
        </w:rPr>
        <w:t xml:space="preserve">　　　　　　 </w:t>
      </w:r>
      <w:r>
        <w:rPr>
          <w:rFonts w:ascii="Times New Roman" w:hAnsi="Times New Roman" w:eastAsia="仿宋_GB2312" w:cs="Times New Roman"/>
          <w:spacing w:val="-10"/>
          <w:sz w:val="28"/>
          <w:szCs w:val="28"/>
        </w:rPr>
        <w:t>202</w:t>
      </w:r>
      <w:r>
        <w:rPr>
          <w:rFonts w:hint="eastAsia" w:ascii="Times New Roman" w:hAnsi="Times New Roman" w:eastAsia="仿宋_GB2312" w:cs="Times New Roman"/>
          <w:spacing w:val="-10"/>
          <w:sz w:val="28"/>
          <w:szCs w:val="28"/>
        </w:rPr>
        <w:t>1</w:t>
      </w:r>
      <w:r>
        <w:rPr>
          <w:rFonts w:ascii="Times New Roman" w:hAnsi="Times New Roman" w:eastAsia="仿宋_GB2312" w:cs="Times New Roman"/>
          <w:spacing w:val="-10"/>
          <w:sz w:val="28"/>
          <w:szCs w:val="28"/>
        </w:rPr>
        <w:t>年</w:t>
      </w:r>
      <w:r>
        <w:rPr>
          <w:rFonts w:hint="eastAsia" w:ascii="Times New Roman" w:hAnsi="Times New Roman" w:eastAsia="仿宋_GB2312" w:cs="Times New Roman"/>
          <w:spacing w:val="-10"/>
          <w:sz w:val="28"/>
          <w:szCs w:val="28"/>
        </w:rPr>
        <w:t>4</w:t>
      </w:r>
      <w:r>
        <w:rPr>
          <w:rFonts w:ascii="Times New Roman" w:hAnsi="Times New Roman" w:eastAsia="仿宋_GB2312" w:cs="Times New Roman"/>
          <w:spacing w:val="-10"/>
          <w:sz w:val="28"/>
          <w:szCs w:val="28"/>
        </w:rPr>
        <w:t>月</w:t>
      </w:r>
      <w:r>
        <w:rPr>
          <w:rFonts w:hint="eastAsia" w:ascii="Times New Roman" w:hAnsi="Times New Roman" w:eastAsia="仿宋_GB2312" w:cs="Times New Roman"/>
          <w:spacing w:val="-10"/>
          <w:sz w:val="28"/>
          <w:szCs w:val="28"/>
        </w:rPr>
        <w:t>20</w:t>
      </w:r>
      <w:r>
        <w:rPr>
          <w:rFonts w:ascii="Times New Roman" w:hAnsi="Times New Roman" w:eastAsia="仿宋_GB2312" w:cs="Times New Roman"/>
          <w:spacing w:val="-10"/>
          <w:sz w:val="28"/>
          <w:szCs w:val="28"/>
        </w:rPr>
        <w:t>日印发</w:t>
      </w:r>
    </w:p>
    <w:sectPr>
      <w:pgSz w:w="11906" w:h="16838"/>
      <w:pgMar w:top="1440" w:right="179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altName w:val="黑体"/>
    <w:panose1 w:val="00000000000000000000"/>
    <w:charset w:val="86"/>
    <w:family w:val="script"/>
    <w:pitch w:val="default"/>
    <w:sig w:usb0="00000000" w:usb1="00000000" w:usb2="00000000" w:usb3="00000000" w:csb0="00040000" w:csb1="00000000"/>
  </w:font>
  <w:font w:name="文星仿宋">
    <w:altName w:val="仿宋"/>
    <w:panose1 w:val="00000000000000000000"/>
    <w:charset w:val="86"/>
    <w:family w:val="auto"/>
    <w:pitch w:val="default"/>
    <w:sig w:usb0="00000000"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74D4"/>
    <w:rsid w:val="00050C1E"/>
    <w:rsid w:val="0009743C"/>
    <w:rsid w:val="000C2BF5"/>
    <w:rsid w:val="001B01D3"/>
    <w:rsid w:val="001C5233"/>
    <w:rsid w:val="00254F92"/>
    <w:rsid w:val="00261DDA"/>
    <w:rsid w:val="00290A8A"/>
    <w:rsid w:val="00296EEC"/>
    <w:rsid w:val="0030624A"/>
    <w:rsid w:val="003760D3"/>
    <w:rsid w:val="0057180C"/>
    <w:rsid w:val="005B7546"/>
    <w:rsid w:val="005D0A5B"/>
    <w:rsid w:val="005E225A"/>
    <w:rsid w:val="005E2760"/>
    <w:rsid w:val="005E3C99"/>
    <w:rsid w:val="006060A9"/>
    <w:rsid w:val="0060622D"/>
    <w:rsid w:val="00782887"/>
    <w:rsid w:val="00784145"/>
    <w:rsid w:val="00790CAC"/>
    <w:rsid w:val="007F741F"/>
    <w:rsid w:val="008024B2"/>
    <w:rsid w:val="00805B50"/>
    <w:rsid w:val="00823EF3"/>
    <w:rsid w:val="008A1E88"/>
    <w:rsid w:val="00923E93"/>
    <w:rsid w:val="009A34A0"/>
    <w:rsid w:val="009E74D4"/>
    <w:rsid w:val="00A17316"/>
    <w:rsid w:val="00B73695"/>
    <w:rsid w:val="00B82DE5"/>
    <w:rsid w:val="00BB451C"/>
    <w:rsid w:val="00BB5AFC"/>
    <w:rsid w:val="00BC2839"/>
    <w:rsid w:val="00BE380C"/>
    <w:rsid w:val="00C4585E"/>
    <w:rsid w:val="00C5433C"/>
    <w:rsid w:val="00DD6BF8"/>
    <w:rsid w:val="00E03F61"/>
    <w:rsid w:val="00EC59BA"/>
    <w:rsid w:val="00EE3DAC"/>
    <w:rsid w:val="00FF75A2"/>
    <w:rsid w:val="036B1D2C"/>
    <w:rsid w:val="0434461A"/>
    <w:rsid w:val="055134AB"/>
    <w:rsid w:val="06DD1342"/>
    <w:rsid w:val="07A27B7D"/>
    <w:rsid w:val="09176FF4"/>
    <w:rsid w:val="09D9119E"/>
    <w:rsid w:val="0ABF4DA9"/>
    <w:rsid w:val="0B0C52D6"/>
    <w:rsid w:val="0B8A0DC0"/>
    <w:rsid w:val="0C6F50D1"/>
    <w:rsid w:val="0CA12DC8"/>
    <w:rsid w:val="0E707BB8"/>
    <w:rsid w:val="0FD6521E"/>
    <w:rsid w:val="105F03D7"/>
    <w:rsid w:val="12410444"/>
    <w:rsid w:val="13A50F8D"/>
    <w:rsid w:val="160C27C3"/>
    <w:rsid w:val="18C851A5"/>
    <w:rsid w:val="19073455"/>
    <w:rsid w:val="192161C2"/>
    <w:rsid w:val="1C0D6670"/>
    <w:rsid w:val="1DA10708"/>
    <w:rsid w:val="1FAF7B4A"/>
    <w:rsid w:val="21974B17"/>
    <w:rsid w:val="279F23E2"/>
    <w:rsid w:val="2B683A39"/>
    <w:rsid w:val="306A1DBD"/>
    <w:rsid w:val="3406444F"/>
    <w:rsid w:val="35CF524D"/>
    <w:rsid w:val="38FA125D"/>
    <w:rsid w:val="3C716264"/>
    <w:rsid w:val="3DC76F84"/>
    <w:rsid w:val="3FFE1960"/>
    <w:rsid w:val="43443180"/>
    <w:rsid w:val="44800041"/>
    <w:rsid w:val="44D16614"/>
    <w:rsid w:val="4518269F"/>
    <w:rsid w:val="45CB0639"/>
    <w:rsid w:val="479D0F27"/>
    <w:rsid w:val="483C5547"/>
    <w:rsid w:val="49684119"/>
    <w:rsid w:val="49932421"/>
    <w:rsid w:val="4B3A4075"/>
    <w:rsid w:val="4C7910D6"/>
    <w:rsid w:val="4CE10FC8"/>
    <w:rsid w:val="51342B31"/>
    <w:rsid w:val="54D30A01"/>
    <w:rsid w:val="564231F4"/>
    <w:rsid w:val="5AF13B60"/>
    <w:rsid w:val="5C55127E"/>
    <w:rsid w:val="5C576E99"/>
    <w:rsid w:val="5C7F3351"/>
    <w:rsid w:val="5E096739"/>
    <w:rsid w:val="61446232"/>
    <w:rsid w:val="633B489B"/>
    <w:rsid w:val="64580E3C"/>
    <w:rsid w:val="66A06E90"/>
    <w:rsid w:val="673B45D2"/>
    <w:rsid w:val="67890C82"/>
    <w:rsid w:val="67E6623D"/>
    <w:rsid w:val="69A031F7"/>
    <w:rsid w:val="6B5C79D9"/>
    <w:rsid w:val="6CFE54F2"/>
    <w:rsid w:val="6E1B21E5"/>
    <w:rsid w:val="6EC75599"/>
    <w:rsid w:val="6F012F05"/>
    <w:rsid w:val="72181E6B"/>
    <w:rsid w:val="7AE3273A"/>
    <w:rsid w:val="7B10370F"/>
    <w:rsid w:val="7C264A87"/>
    <w:rsid w:val="7F7C51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qFormat/>
    <w:uiPriority w:val="0"/>
    <w:pPr>
      <w:spacing w:before="100" w:beforeAutospacing="1" w:after="100" w:afterAutospacing="1"/>
      <w:jc w:val="left"/>
      <w:outlineLvl w:val="1"/>
    </w:pPr>
    <w:rPr>
      <w:rFonts w:hint="eastAsia" w:ascii="宋体" w:hAnsi="宋体" w:eastAsia="宋体" w:cs="宋体"/>
      <w:b/>
      <w:kern w:val="0"/>
      <w:sz w:val="36"/>
      <w:szCs w:val="36"/>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pPr>
      <w:ind w:left="111"/>
    </w:pPr>
    <w:rPr>
      <w:rFonts w:ascii="宋体" w:hAnsi="宋体" w:eastAsia="宋体" w:cs="宋体"/>
      <w:sz w:val="32"/>
      <w:szCs w:val="32"/>
      <w:lang w:val="zh-CN" w:bidi="zh-CN"/>
    </w:rPr>
  </w:style>
  <w:style w:type="paragraph" w:styleId="4">
    <w:name w:val="Date"/>
    <w:basedOn w:val="1"/>
    <w:next w:val="1"/>
    <w:link w:val="14"/>
    <w:semiHidden/>
    <w:unhideWhenUsed/>
    <w:qFormat/>
    <w:uiPriority w:val="99"/>
    <w:pPr>
      <w:ind w:left="100" w:leftChars="2500"/>
    </w:p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Hyperlink"/>
    <w:basedOn w:val="9"/>
    <w:unhideWhenUsed/>
    <w:qFormat/>
    <w:uiPriority w:val="99"/>
    <w:rPr>
      <w:color w:val="0563C1" w:themeColor="hyperlink"/>
      <w:u w:val="single"/>
      <w14:textFill>
        <w14:solidFill>
          <w14:schemeClr w14:val="hlink"/>
        </w14:solidFill>
      </w14:textFill>
    </w:rPr>
  </w:style>
  <w:style w:type="character" w:customStyle="1" w:styleId="11">
    <w:name w:val="页眉 字符"/>
    <w:basedOn w:val="9"/>
    <w:link w:val="6"/>
    <w:qFormat/>
    <w:uiPriority w:val="99"/>
    <w:rPr>
      <w:sz w:val="18"/>
      <w:szCs w:val="18"/>
    </w:rPr>
  </w:style>
  <w:style w:type="character" w:customStyle="1" w:styleId="12">
    <w:name w:val="页脚 字符"/>
    <w:basedOn w:val="9"/>
    <w:link w:val="5"/>
    <w:qFormat/>
    <w:uiPriority w:val="99"/>
    <w:rPr>
      <w:sz w:val="18"/>
      <w:szCs w:val="18"/>
    </w:rPr>
  </w:style>
  <w:style w:type="paragraph" w:styleId="13">
    <w:name w:val="List Paragraph"/>
    <w:basedOn w:val="1"/>
    <w:qFormat/>
    <w:uiPriority w:val="34"/>
    <w:pPr>
      <w:ind w:firstLine="420" w:firstLineChars="200"/>
    </w:pPr>
  </w:style>
  <w:style w:type="character" w:customStyle="1" w:styleId="14">
    <w:name w:val="日期 字符"/>
    <w:basedOn w:val="9"/>
    <w:link w:val="4"/>
    <w:semiHidden/>
    <w:qFormat/>
    <w:uiPriority w:val="99"/>
    <w:rPr>
      <w:szCs w:val="24"/>
    </w:rPr>
  </w:style>
  <w:style w:type="character" w:customStyle="1" w:styleId="15">
    <w:name w:val="Unresolved Mention"/>
    <w:basedOn w:val="9"/>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F4D78E1-3DB6-4CAE-8185-6089928DBE2B}">
  <ds:schemaRefs/>
</ds:datastoreItem>
</file>

<file path=docProps/app.xml><?xml version="1.0" encoding="utf-8"?>
<Properties xmlns="http://schemas.openxmlformats.org/officeDocument/2006/extended-properties" xmlns:vt="http://schemas.openxmlformats.org/officeDocument/2006/docPropsVTypes">
  <Template>Normal</Template>
  <Pages>28</Pages>
  <Words>3148</Words>
  <Characters>17948</Characters>
  <Lines>149</Lines>
  <Paragraphs>42</Paragraphs>
  <TotalTime>0</TotalTime>
  <ScaleCrop>false</ScaleCrop>
  <LinksUpToDate>false</LinksUpToDate>
  <CharactersWithSpaces>21054</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2022-02-16T06:55:00Z</dcterms:created>
  <dc:creator>Administrator</dc:creator>
  <cp:lastModifiedBy>浪里飞花</cp:lastModifiedBy>
  <cp:lastPrinted>2021-11-15T01:40:00Z</cp:lastPrinted>
  <dcterms:modified xsi:type="dcterms:W3CDTF">2022-02-20T08:19:45Z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AFF98B33A7AD4439A567733FB99B0AF1</vt:lpwstr>
  </property>
</Properties>
</file>